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9D" w:rsidRPr="002C7014" w:rsidRDefault="002C7014" w:rsidP="009B7C3D">
      <w:pPr>
        <w:spacing w:after="0" w:line="240" w:lineRule="auto"/>
        <w:jc w:val="center"/>
        <w:rPr>
          <w:rFonts w:ascii="Arial" w:hAnsi="Arial" w:cs="Arial"/>
          <w:b/>
          <w:sz w:val="40"/>
          <w:szCs w:val="40"/>
        </w:rPr>
      </w:pPr>
      <w:r>
        <w:rPr>
          <w:b/>
          <w:bCs/>
          <w:noProof/>
          <w:sz w:val="32"/>
          <w:szCs w:val="32"/>
          <w:lang w:eastAsia="nl-NL"/>
        </w:rPr>
        <w:drawing>
          <wp:anchor distT="0" distB="0" distL="114300" distR="114300" simplePos="0" relativeHeight="251663360" behindDoc="0" locked="0" layoutInCell="1" allowOverlap="1" wp14:anchorId="3EB5A549" wp14:editId="5992A986">
            <wp:simplePos x="0" y="0"/>
            <wp:positionH relativeFrom="margin">
              <wp:posOffset>4876800</wp:posOffset>
            </wp:positionH>
            <wp:positionV relativeFrom="margin">
              <wp:posOffset>-541020</wp:posOffset>
            </wp:positionV>
            <wp:extent cx="1349375" cy="996950"/>
            <wp:effectExtent l="19050" t="0" r="3175" b="0"/>
            <wp:wrapSquare wrapText="bothSides"/>
            <wp:docPr id="3"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6" cstate="print"/>
                    <a:stretch>
                      <a:fillRect/>
                    </a:stretch>
                  </pic:blipFill>
                  <pic:spPr>
                    <a:xfrm>
                      <a:off x="0" y="0"/>
                      <a:ext cx="1349375" cy="996950"/>
                    </a:xfrm>
                    <a:prstGeom prst="rect">
                      <a:avLst/>
                    </a:prstGeom>
                  </pic:spPr>
                </pic:pic>
              </a:graphicData>
            </a:graphic>
          </wp:anchor>
        </w:drawing>
      </w:r>
      <w:r w:rsidR="006C37AB">
        <w:rPr>
          <w:rFonts w:ascii="Arial" w:hAnsi="Arial" w:cs="Arial"/>
          <w:sz w:val="40"/>
          <w:szCs w:val="40"/>
        </w:rPr>
        <w:t>Post-HBO</w:t>
      </w:r>
      <w:r w:rsidR="009B7C3D" w:rsidRPr="009B7C3D">
        <w:rPr>
          <w:rFonts w:ascii="Arial" w:hAnsi="Arial" w:cs="Arial"/>
          <w:sz w:val="40"/>
          <w:szCs w:val="40"/>
        </w:rPr>
        <w:t xml:space="preserve"> CT van CT2U</w:t>
      </w:r>
    </w:p>
    <w:p w:rsidR="009B7C3D" w:rsidRDefault="009B7C3D" w:rsidP="009B7C3D">
      <w:pPr>
        <w:spacing w:after="0" w:line="240" w:lineRule="auto"/>
        <w:jc w:val="center"/>
        <w:rPr>
          <w:rFonts w:ascii="Arial" w:hAnsi="Arial" w:cs="Arial"/>
          <w:sz w:val="40"/>
          <w:szCs w:val="40"/>
        </w:rPr>
      </w:pPr>
    </w:p>
    <w:p w:rsidR="009B7C3D" w:rsidRDefault="009B7C3D" w:rsidP="009B7C3D">
      <w:pPr>
        <w:spacing w:after="0" w:line="240" w:lineRule="auto"/>
        <w:rPr>
          <w:rFonts w:ascii="Arial" w:hAnsi="Arial" w:cs="Arial"/>
          <w:b/>
        </w:rPr>
      </w:pPr>
      <w:r w:rsidRPr="009B7C3D">
        <w:rPr>
          <w:rFonts w:ascii="Arial" w:hAnsi="Arial" w:cs="Arial"/>
          <w:b/>
        </w:rPr>
        <w:t>Inleiding</w:t>
      </w:r>
    </w:p>
    <w:p w:rsidR="00E77E54" w:rsidRDefault="009B7C3D" w:rsidP="009B7C3D">
      <w:pPr>
        <w:spacing w:after="0" w:line="240" w:lineRule="auto"/>
        <w:rPr>
          <w:rFonts w:ascii="Arial" w:hAnsi="Arial" w:cs="Arial"/>
        </w:rPr>
      </w:pPr>
      <w:r w:rsidRPr="009B7C3D">
        <w:rPr>
          <w:rFonts w:ascii="Arial" w:hAnsi="Arial" w:cs="Arial"/>
        </w:rPr>
        <w:t>Op een radiologieafdeling van een ziekenhuis</w:t>
      </w:r>
      <w:r>
        <w:rPr>
          <w:rFonts w:ascii="Arial" w:hAnsi="Arial" w:cs="Arial"/>
        </w:rPr>
        <w:t xml:space="preserve"> staan verschillende modaliteiten</w:t>
      </w:r>
      <w:r w:rsidR="00E77E54">
        <w:rPr>
          <w:rFonts w:ascii="Arial" w:hAnsi="Arial" w:cs="Arial"/>
        </w:rPr>
        <w:t xml:space="preserve">. De </w:t>
      </w:r>
      <w:r w:rsidR="00DA628D">
        <w:rPr>
          <w:rFonts w:ascii="Arial" w:hAnsi="Arial" w:cs="Arial"/>
        </w:rPr>
        <w:t>Co</w:t>
      </w:r>
      <w:r>
        <w:rPr>
          <w:rFonts w:ascii="Arial" w:hAnsi="Arial" w:cs="Arial"/>
        </w:rPr>
        <w:t xml:space="preserve">mputer </w:t>
      </w:r>
      <w:r w:rsidR="00DA628D">
        <w:rPr>
          <w:rFonts w:ascii="Arial" w:hAnsi="Arial" w:cs="Arial"/>
        </w:rPr>
        <w:t>T</w:t>
      </w:r>
      <w:r>
        <w:rPr>
          <w:rFonts w:ascii="Arial" w:hAnsi="Arial" w:cs="Arial"/>
        </w:rPr>
        <w:t xml:space="preserve">omografie (CT) is een van deze modaliteiten. De hoeveelheid CT onderzoeken </w:t>
      </w:r>
      <w:r w:rsidR="006C37AB">
        <w:rPr>
          <w:rFonts w:ascii="Arial" w:hAnsi="Arial" w:cs="Arial"/>
        </w:rPr>
        <w:t>neemt</w:t>
      </w:r>
      <w:r>
        <w:rPr>
          <w:rFonts w:ascii="Arial" w:hAnsi="Arial" w:cs="Arial"/>
        </w:rPr>
        <w:t xml:space="preserve"> nog steeds </w:t>
      </w:r>
      <w:r w:rsidR="006C37AB">
        <w:rPr>
          <w:rFonts w:ascii="Arial" w:hAnsi="Arial" w:cs="Arial"/>
        </w:rPr>
        <w:t xml:space="preserve">jaarlijks </w:t>
      </w:r>
      <w:r>
        <w:rPr>
          <w:rFonts w:ascii="Arial" w:hAnsi="Arial" w:cs="Arial"/>
        </w:rPr>
        <w:t xml:space="preserve">toe. </w:t>
      </w:r>
      <w:r w:rsidR="006453CC">
        <w:rPr>
          <w:rFonts w:ascii="Arial" w:hAnsi="Arial" w:cs="Arial"/>
        </w:rPr>
        <w:t>CT wordt gebruikt voor beeldvorming met een grote variëteit  aan pathologie. Deze variatie loopt uiteen van s</w:t>
      </w:r>
      <w:r w:rsidR="00E77E54">
        <w:rPr>
          <w:rFonts w:ascii="Arial" w:hAnsi="Arial" w:cs="Arial"/>
        </w:rPr>
        <w:t xml:space="preserve">impele sinusitis </w:t>
      </w:r>
      <w:r w:rsidR="006453CC">
        <w:rPr>
          <w:rFonts w:ascii="Arial" w:hAnsi="Arial" w:cs="Arial"/>
        </w:rPr>
        <w:t xml:space="preserve">tot en met levensbedreigende ziekten. </w:t>
      </w:r>
      <w:r w:rsidR="00E77E54">
        <w:rPr>
          <w:rFonts w:ascii="Arial" w:hAnsi="Arial" w:cs="Arial"/>
        </w:rPr>
        <w:t xml:space="preserve">CT geeft in een zeer korte tijd (enkele seconden) heel veel informatie. Hierdoor wordt CT steeds meer gebruikt voor acute situaties, denk hierbij gebarsten aneurysma, en CVA voor trombolyse. </w:t>
      </w:r>
    </w:p>
    <w:p w:rsidR="00E77E54" w:rsidRDefault="00E77E54" w:rsidP="009B7C3D">
      <w:pPr>
        <w:spacing w:after="0" w:line="240" w:lineRule="auto"/>
        <w:rPr>
          <w:rFonts w:ascii="Arial" w:hAnsi="Arial" w:cs="Arial"/>
        </w:rPr>
      </w:pPr>
    </w:p>
    <w:p w:rsidR="009B7C3D" w:rsidRDefault="009B7C3D" w:rsidP="009B7C3D">
      <w:pPr>
        <w:spacing w:after="0" w:line="240" w:lineRule="auto"/>
        <w:rPr>
          <w:rFonts w:ascii="Arial" w:hAnsi="Arial" w:cs="Arial"/>
        </w:rPr>
      </w:pPr>
      <w:r>
        <w:rPr>
          <w:rFonts w:ascii="Arial" w:hAnsi="Arial" w:cs="Arial"/>
        </w:rPr>
        <w:t>Hoewel CT gebruikt maakt van röntgenstraling is de techniek en de param</w:t>
      </w:r>
      <w:r w:rsidR="006C37AB">
        <w:rPr>
          <w:rFonts w:ascii="Arial" w:hAnsi="Arial" w:cs="Arial"/>
        </w:rPr>
        <w:t>eter-</w:t>
      </w:r>
      <w:r>
        <w:rPr>
          <w:rFonts w:ascii="Arial" w:hAnsi="Arial" w:cs="Arial"/>
        </w:rPr>
        <w:t xml:space="preserve">instelling </w:t>
      </w:r>
      <w:r w:rsidR="00E77E54">
        <w:rPr>
          <w:rFonts w:ascii="Arial" w:hAnsi="Arial" w:cs="Arial"/>
        </w:rPr>
        <w:t xml:space="preserve">totaal </w:t>
      </w:r>
      <w:r>
        <w:rPr>
          <w:rFonts w:ascii="Arial" w:hAnsi="Arial" w:cs="Arial"/>
        </w:rPr>
        <w:t>anders dan bij conventionele röntgenopnames. Meestal wordt er geprotocolleerd gewerkt op CT, echter soms wordt</w:t>
      </w:r>
      <w:r w:rsidR="00E77E54">
        <w:rPr>
          <w:rFonts w:ascii="Arial" w:hAnsi="Arial" w:cs="Arial"/>
        </w:rPr>
        <w:t xml:space="preserve"> op inzicht </w:t>
      </w:r>
      <w:r>
        <w:rPr>
          <w:rFonts w:ascii="Arial" w:hAnsi="Arial" w:cs="Arial"/>
        </w:rPr>
        <w:t xml:space="preserve">afgeweken van dit protocol. </w:t>
      </w:r>
      <w:r w:rsidRPr="00110D41">
        <w:rPr>
          <w:rFonts w:ascii="Arial" w:hAnsi="Arial" w:cs="Arial"/>
        </w:rPr>
        <w:t>Op een radiologie afdeling z</w:t>
      </w:r>
      <w:r>
        <w:rPr>
          <w:rFonts w:ascii="Arial" w:hAnsi="Arial" w:cs="Arial"/>
        </w:rPr>
        <w:t>itten vaak twee categorieën laboranten</w:t>
      </w:r>
      <w:r w:rsidRPr="00110D41">
        <w:rPr>
          <w:rFonts w:ascii="Arial" w:hAnsi="Arial" w:cs="Arial"/>
        </w:rPr>
        <w:t xml:space="preserve"> met kennis en kunde ten aanzien van CT. Een groep </w:t>
      </w:r>
      <w:r>
        <w:rPr>
          <w:rFonts w:ascii="Arial" w:hAnsi="Arial" w:cs="Arial"/>
        </w:rPr>
        <w:t>gebruikers die het apparaat prima kan bedienen als er geprotocolleerd gewerkt dient te worden. De andere groep bestaat uit laboranten die deze</w:t>
      </w:r>
      <w:r w:rsidR="00941D35">
        <w:rPr>
          <w:rFonts w:ascii="Arial" w:hAnsi="Arial" w:cs="Arial"/>
        </w:rPr>
        <w:t xml:space="preserve"> protocollen bewaakt, beheert en in staat zijn niet geprotocolleerd te werken. Deze groep laboranten die de protocollen beheren en bewaken dienen zich </w:t>
      </w:r>
      <w:r w:rsidR="00E77E54">
        <w:rPr>
          <w:rFonts w:ascii="Arial" w:hAnsi="Arial" w:cs="Arial"/>
        </w:rPr>
        <w:t xml:space="preserve">een bovengemiddelde kennis van </w:t>
      </w:r>
      <w:r w:rsidR="00941D35">
        <w:rPr>
          <w:rFonts w:ascii="Arial" w:hAnsi="Arial" w:cs="Arial"/>
        </w:rPr>
        <w:t xml:space="preserve">de techniek van CT, </w:t>
      </w:r>
      <w:r w:rsidR="00E77E54">
        <w:rPr>
          <w:rFonts w:ascii="Arial" w:hAnsi="Arial" w:cs="Arial"/>
        </w:rPr>
        <w:t xml:space="preserve">alsmede een bovengemiddelde kennis van de anatomie en pathologie. Door deze extra kennis van de CT in al zijn facetten is deze groep een vraagbaak voor de routine gebruikers. </w:t>
      </w:r>
      <w:r w:rsidR="00941D35">
        <w:rPr>
          <w:rFonts w:ascii="Arial" w:hAnsi="Arial" w:cs="Arial"/>
        </w:rPr>
        <w:t xml:space="preserve">Voor de laboranten die de protocollen beheren en bewaken stelt de afdeling vaak als eis een afgeronde </w:t>
      </w:r>
      <w:r w:rsidR="006C37AB">
        <w:rPr>
          <w:rFonts w:ascii="Arial" w:hAnsi="Arial" w:cs="Arial"/>
        </w:rPr>
        <w:t>Post-HBO</w:t>
      </w:r>
      <w:r w:rsidR="00941D35">
        <w:rPr>
          <w:rFonts w:ascii="Arial" w:hAnsi="Arial" w:cs="Arial"/>
        </w:rPr>
        <w:t xml:space="preserve"> CT opleiding. Voor deze groep is de </w:t>
      </w:r>
      <w:r w:rsidR="006C37AB">
        <w:rPr>
          <w:rFonts w:ascii="Arial" w:hAnsi="Arial" w:cs="Arial"/>
        </w:rPr>
        <w:t>Post-HBO</w:t>
      </w:r>
      <w:r w:rsidR="00941D35">
        <w:rPr>
          <w:rFonts w:ascii="Arial" w:hAnsi="Arial" w:cs="Arial"/>
        </w:rPr>
        <w:t xml:space="preserve"> CT van CT2U bedoelt. </w:t>
      </w:r>
      <w:r w:rsidR="00B509CA">
        <w:rPr>
          <w:rFonts w:ascii="Arial" w:hAnsi="Arial" w:cs="Arial"/>
        </w:rPr>
        <w:t>Ui</w:t>
      </w:r>
      <w:r w:rsidR="0002088B">
        <w:rPr>
          <w:rFonts w:ascii="Arial" w:hAnsi="Arial" w:cs="Arial"/>
        </w:rPr>
        <w:t>teraard is de opleiding ook bedoeld</w:t>
      </w:r>
      <w:r w:rsidR="00B509CA">
        <w:rPr>
          <w:rFonts w:ascii="Arial" w:hAnsi="Arial" w:cs="Arial"/>
        </w:rPr>
        <w:t xml:space="preserve"> voor toestelhoofden en eindverantwoordelijken. </w:t>
      </w:r>
      <w:r w:rsidR="00941D35">
        <w:rPr>
          <w:rFonts w:ascii="Arial" w:hAnsi="Arial" w:cs="Arial"/>
        </w:rPr>
        <w:t xml:space="preserve">De </w:t>
      </w:r>
      <w:r w:rsidR="006C37AB">
        <w:rPr>
          <w:rFonts w:ascii="Arial" w:hAnsi="Arial" w:cs="Arial"/>
        </w:rPr>
        <w:t>Post-HBO</w:t>
      </w:r>
      <w:r w:rsidR="00941D35">
        <w:rPr>
          <w:rFonts w:ascii="Arial" w:hAnsi="Arial" w:cs="Arial"/>
        </w:rPr>
        <w:t xml:space="preserve"> CT van CT2U heeft </w:t>
      </w:r>
      <w:r w:rsidR="006C37AB">
        <w:rPr>
          <w:rFonts w:ascii="Arial" w:hAnsi="Arial" w:cs="Arial"/>
        </w:rPr>
        <w:t>reeds een 100-</w:t>
      </w:r>
      <w:r w:rsidR="00941D35">
        <w:rPr>
          <w:rFonts w:ascii="Arial" w:hAnsi="Arial" w:cs="Arial"/>
        </w:rPr>
        <w:t>uur CPION</w:t>
      </w:r>
      <w:r w:rsidR="00500DBC">
        <w:rPr>
          <w:rFonts w:ascii="Arial" w:hAnsi="Arial" w:cs="Arial"/>
        </w:rPr>
        <w:t>-</w:t>
      </w:r>
      <w:r w:rsidR="00941D35">
        <w:rPr>
          <w:rFonts w:ascii="Arial" w:hAnsi="Arial" w:cs="Arial"/>
        </w:rPr>
        <w:t>erkennin</w:t>
      </w:r>
      <w:r w:rsidR="006C37AB">
        <w:rPr>
          <w:rFonts w:ascii="Arial" w:hAnsi="Arial" w:cs="Arial"/>
        </w:rPr>
        <w:t>g, waardoor de cursist verzekerd</w:t>
      </w:r>
      <w:r w:rsidR="00941D35">
        <w:rPr>
          <w:rFonts w:ascii="Arial" w:hAnsi="Arial" w:cs="Arial"/>
        </w:rPr>
        <w:t xml:space="preserve"> is van 100 </w:t>
      </w:r>
      <w:r w:rsidR="00B509CA">
        <w:rPr>
          <w:rFonts w:ascii="Arial" w:hAnsi="Arial" w:cs="Arial"/>
        </w:rPr>
        <w:t>contacturen.</w:t>
      </w:r>
    </w:p>
    <w:p w:rsidR="00B509CA" w:rsidRDefault="00B509CA" w:rsidP="009B7C3D">
      <w:pPr>
        <w:spacing w:after="0" w:line="240" w:lineRule="auto"/>
        <w:rPr>
          <w:rFonts w:ascii="Arial" w:hAnsi="Arial" w:cs="Arial"/>
        </w:rPr>
      </w:pPr>
    </w:p>
    <w:p w:rsidR="00B509CA" w:rsidRPr="004F2561" w:rsidRDefault="006C37AB" w:rsidP="009B7C3D">
      <w:pPr>
        <w:spacing w:after="0" w:line="240" w:lineRule="auto"/>
        <w:rPr>
          <w:rFonts w:ascii="Arial" w:hAnsi="Arial" w:cs="Arial"/>
          <w:b/>
        </w:rPr>
      </w:pPr>
      <w:r w:rsidRPr="004F2561">
        <w:rPr>
          <w:rFonts w:ascii="Arial" w:hAnsi="Arial" w:cs="Arial"/>
          <w:b/>
        </w:rPr>
        <w:t>Post-HBO</w:t>
      </w:r>
      <w:r w:rsidR="00B509CA" w:rsidRPr="004F2561">
        <w:rPr>
          <w:rFonts w:ascii="Arial" w:hAnsi="Arial" w:cs="Arial"/>
          <w:b/>
        </w:rPr>
        <w:t xml:space="preserve"> CT</w:t>
      </w:r>
    </w:p>
    <w:p w:rsidR="00F40764" w:rsidRDefault="00B509CA" w:rsidP="009B7C3D">
      <w:pPr>
        <w:spacing w:after="0" w:line="240" w:lineRule="auto"/>
        <w:rPr>
          <w:rFonts w:ascii="Arial" w:hAnsi="Arial" w:cs="Arial"/>
        </w:rPr>
      </w:pPr>
      <w:r>
        <w:rPr>
          <w:rFonts w:ascii="Arial" w:hAnsi="Arial" w:cs="Arial"/>
        </w:rPr>
        <w:t xml:space="preserve">De cursist dient de gehele </w:t>
      </w:r>
      <w:r w:rsidR="0002088B">
        <w:rPr>
          <w:rFonts w:ascii="Arial" w:hAnsi="Arial" w:cs="Arial"/>
        </w:rPr>
        <w:t>opleiding</w:t>
      </w:r>
      <w:r>
        <w:rPr>
          <w:rFonts w:ascii="Arial" w:hAnsi="Arial" w:cs="Arial"/>
        </w:rPr>
        <w:t xml:space="preserve"> af te nemen, afname van losse modules </w:t>
      </w:r>
      <w:r w:rsidR="006453CC">
        <w:rPr>
          <w:rFonts w:ascii="Arial" w:hAnsi="Arial" w:cs="Arial"/>
        </w:rPr>
        <w:t xml:space="preserve">of onderdelen </w:t>
      </w:r>
      <w:r>
        <w:rPr>
          <w:rFonts w:ascii="Arial" w:hAnsi="Arial" w:cs="Arial"/>
        </w:rPr>
        <w:t xml:space="preserve">zijn niet mogelijk. </w:t>
      </w:r>
      <w:r w:rsidR="006C37AB">
        <w:rPr>
          <w:rFonts w:ascii="Arial" w:hAnsi="Arial" w:cs="Arial"/>
        </w:rPr>
        <w:t>Op CT wordt relatief veel straling en</w:t>
      </w:r>
      <w:r w:rsidR="00F40764">
        <w:rPr>
          <w:rFonts w:ascii="Arial" w:hAnsi="Arial" w:cs="Arial"/>
        </w:rPr>
        <w:t xml:space="preserve"> intraveneus contrastmiddel gebruikt. Bij het gebruik</w:t>
      </w:r>
      <w:r w:rsidR="002E61BF">
        <w:rPr>
          <w:rFonts w:ascii="Arial" w:hAnsi="Arial" w:cs="Arial"/>
        </w:rPr>
        <w:t xml:space="preserve"> </w:t>
      </w:r>
      <w:r w:rsidR="00F40764">
        <w:rPr>
          <w:rFonts w:ascii="Arial" w:hAnsi="Arial" w:cs="Arial"/>
        </w:rPr>
        <w:t xml:space="preserve">van straling geldt het ALARA principe. </w:t>
      </w:r>
      <w:r w:rsidR="006E6AA7">
        <w:rPr>
          <w:rFonts w:ascii="Arial" w:hAnsi="Arial" w:cs="Arial"/>
        </w:rPr>
        <w:t>Eenvoudige ziekten eisen een low-dose protocol, ernstige ziekten rechtvaardigen een high-dose protocol. Van intraveneus contrastmiddel is</w:t>
      </w:r>
      <w:r w:rsidR="002E61BF">
        <w:rPr>
          <w:rFonts w:ascii="Arial" w:hAnsi="Arial" w:cs="Arial"/>
        </w:rPr>
        <w:t xml:space="preserve"> ondanks veranderende inzichten over de ernst, </w:t>
      </w:r>
      <w:r w:rsidR="006E6AA7">
        <w:rPr>
          <w:rFonts w:ascii="Arial" w:hAnsi="Arial" w:cs="Arial"/>
        </w:rPr>
        <w:t>beken</w:t>
      </w:r>
      <w:r w:rsidR="002E61BF">
        <w:rPr>
          <w:rFonts w:ascii="Arial" w:hAnsi="Arial" w:cs="Arial"/>
        </w:rPr>
        <w:t>d</w:t>
      </w:r>
      <w:r w:rsidR="006E6AA7">
        <w:rPr>
          <w:rFonts w:ascii="Arial" w:hAnsi="Arial" w:cs="Arial"/>
        </w:rPr>
        <w:t xml:space="preserve"> dat het nefrotoxisch is. </w:t>
      </w:r>
      <w:r w:rsidR="00F40764">
        <w:rPr>
          <w:rFonts w:ascii="Arial" w:hAnsi="Arial" w:cs="Arial"/>
        </w:rPr>
        <w:t>Bij gebruik van veel straling en veel intraveneus contrastmiddel is de diagnose makkelijker te stellen. Dit staat op gespannen voet met het principe om de patiënt minima</w:t>
      </w:r>
      <w:r w:rsidR="002E61BF">
        <w:rPr>
          <w:rFonts w:ascii="Arial" w:hAnsi="Arial" w:cs="Arial"/>
        </w:rPr>
        <w:t xml:space="preserve">le </w:t>
      </w:r>
      <w:r w:rsidR="00F40764">
        <w:rPr>
          <w:rFonts w:ascii="Arial" w:hAnsi="Arial" w:cs="Arial"/>
        </w:rPr>
        <w:t>schade toe te brengen</w:t>
      </w:r>
      <w:r w:rsidR="002E61BF">
        <w:rPr>
          <w:rFonts w:ascii="Arial" w:hAnsi="Arial" w:cs="Arial"/>
        </w:rPr>
        <w:t xml:space="preserve"> of risico’s daar op te laten lopen</w:t>
      </w:r>
      <w:r w:rsidR="00E77E54">
        <w:rPr>
          <w:rFonts w:ascii="Arial" w:hAnsi="Arial" w:cs="Arial"/>
        </w:rPr>
        <w:t>.</w:t>
      </w:r>
      <w:r w:rsidR="006E6AA7">
        <w:rPr>
          <w:rFonts w:ascii="Arial" w:hAnsi="Arial" w:cs="Arial"/>
        </w:rPr>
        <w:t xml:space="preserve"> Deze driehoek</w:t>
      </w:r>
      <w:r w:rsidR="002E61BF">
        <w:rPr>
          <w:rFonts w:ascii="Arial" w:hAnsi="Arial" w:cs="Arial"/>
        </w:rPr>
        <w:t>-</w:t>
      </w:r>
      <w:r w:rsidR="006E6AA7">
        <w:rPr>
          <w:rFonts w:ascii="Arial" w:hAnsi="Arial" w:cs="Arial"/>
        </w:rPr>
        <w:t>spanning (stralingsdosis-intraveneus contrastmiddel-diagnose) is de kern van goed gebruik van de CT. Tijdens de Post HBO CT is deze driehoek</w:t>
      </w:r>
      <w:r w:rsidR="002E61BF">
        <w:rPr>
          <w:rFonts w:ascii="Arial" w:hAnsi="Arial" w:cs="Arial"/>
        </w:rPr>
        <w:t>-</w:t>
      </w:r>
      <w:r w:rsidR="006E6AA7">
        <w:rPr>
          <w:rFonts w:ascii="Arial" w:hAnsi="Arial" w:cs="Arial"/>
        </w:rPr>
        <w:t xml:space="preserve">spanning de rode draad van de opleiding. Om dit te bereiken </w:t>
      </w:r>
      <w:r w:rsidR="00F40764">
        <w:rPr>
          <w:rFonts w:ascii="Arial" w:hAnsi="Arial" w:cs="Arial"/>
        </w:rPr>
        <w:t>is de cursist</w:t>
      </w:r>
      <w:r w:rsidR="006E6AA7">
        <w:rPr>
          <w:rFonts w:ascii="Arial" w:hAnsi="Arial" w:cs="Arial"/>
        </w:rPr>
        <w:t xml:space="preserve"> na de opleiding </w:t>
      </w:r>
      <w:r w:rsidR="00F40764">
        <w:rPr>
          <w:rFonts w:ascii="Arial" w:hAnsi="Arial" w:cs="Arial"/>
        </w:rPr>
        <w:t>in staat:</w:t>
      </w:r>
    </w:p>
    <w:p w:rsidR="00F40764" w:rsidRPr="00D311A3" w:rsidRDefault="00F40764" w:rsidP="00F40764">
      <w:pPr>
        <w:pStyle w:val="Lijstalinea"/>
        <w:numPr>
          <w:ilvl w:val="0"/>
          <w:numId w:val="1"/>
        </w:numPr>
        <w:spacing w:after="0" w:line="240" w:lineRule="auto"/>
        <w:rPr>
          <w:rFonts w:ascii="Arial" w:hAnsi="Arial" w:cs="Arial"/>
        </w:rPr>
      </w:pPr>
      <w:r w:rsidRPr="00D311A3">
        <w:rPr>
          <w:rFonts w:ascii="Arial" w:hAnsi="Arial" w:cs="Arial"/>
        </w:rPr>
        <w:t xml:space="preserve">de anatomie en bijbehorende pathologie van </w:t>
      </w:r>
      <w:r w:rsidR="00BA0EDF">
        <w:rPr>
          <w:rFonts w:ascii="Arial" w:hAnsi="Arial" w:cs="Arial"/>
        </w:rPr>
        <w:t xml:space="preserve">elk gewenst </w:t>
      </w:r>
      <w:r>
        <w:rPr>
          <w:rFonts w:ascii="Arial" w:hAnsi="Arial" w:cs="Arial"/>
        </w:rPr>
        <w:t xml:space="preserve">CT onderzoek te beschrijven en </w:t>
      </w:r>
      <w:r w:rsidR="00BA0EDF">
        <w:rPr>
          <w:rFonts w:ascii="Arial" w:hAnsi="Arial" w:cs="Arial"/>
        </w:rPr>
        <w:t>onderbouwen</w:t>
      </w:r>
    </w:p>
    <w:p w:rsidR="00F40764" w:rsidRPr="00D311A3" w:rsidRDefault="00F40764" w:rsidP="00F40764">
      <w:pPr>
        <w:pStyle w:val="Lijstalinea"/>
        <w:numPr>
          <w:ilvl w:val="0"/>
          <w:numId w:val="1"/>
        </w:numPr>
        <w:spacing w:after="0" w:line="240" w:lineRule="auto"/>
        <w:rPr>
          <w:rFonts w:ascii="Arial" w:hAnsi="Arial" w:cs="Arial"/>
        </w:rPr>
      </w:pPr>
      <w:r w:rsidRPr="00D311A3">
        <w:rPr>
          <w:rFonts w:ascii="Arial" w:hAnsi="Arial" w:cs="Arial"/>
        </w:rPr>
        <w:t xml:space="preserve">een passend scanprotocol </w:t>
      </w:r>
      <w:r w:rsidR="00BA0EDF">
        <w:rPr>
          <w:rFonts w:ascii="Arial" w:hAnsi="Arial" w:cs="Arial"/>
        </w:rPr>
        <w:t>van elk CT</w:t>
      </w:r>
      <w:r w:rsidR="00DA628D">
        <w:rPr>
          <w:rFonts w:ascii="Arial" w:hAnsi="Arial" w:cs="Arial"/>
        </w:rPr>
        <w:t>-</w:t>
      </w:r>
      <w:r w:rsidR="00BA0EDF">
        <w:rPr>
          <w:rFonts w:ascii="Arial" w:hAnsi="Arial" w:cs="Arial"/>
        </w:rPr>
        <w:t>onderzoek</w:t>
      </w:r>
      <w:r w:rsidR="006453CC">
        <w:rPr>
          <w:rFonts w:ascii="Arial" w:hAnsi="Arial" w:cs="Arial"/>
        </w:rPr>
        <w:t xml:space="preserve"> </w:t>
      </w:r>
      <w:r w:rsidR="006453CC" w:rsidRPr="00D311A3">
        <w:rPr>
          <w:rFonts w:ascii="Arial" w:hAnsi="Arial" w:cs="Arial"/>
        </w:rPr>
        <w:t>te beschrijven en te onderbouwen</w:t>
      </w:r>
    </w:p>
    <w:p w:rsidR="00F40764" w:rsidRPr="00D311A3" w:rsidRDefault="00F40764" w:rsidP="00F40764">
      <w:pPr>
        <w:pStyle w:val="Lijstalinea"/>
        <w:numPr>
          <w:ilvl w:val="0"/>
          <w:numId w:val="1"/>
        </w:numPr>
        <w:spacing w:after="0" w:line="240" w:lineRule="auto"/>
        <w:rPr>
          <w:rFonts w:ascii="Arial" w:hAnsi="Arial" w:cs="Arial"/>
        </w:rPr>
      </w:pPr>
      <w:r w:rsidRPr="00D311A3">
        <w:rPr>
          <w:rFonts w:ascii="Arial" w:hAnsi="Arial" w:cs="Arial"/>
        </w:rPr>
        <w:t xml:space="preserve">de relatie tussen ziektebeeld en scanprotocol </w:t>
      </w:r>
      <w:r w:rsidR="00BA0EDF">
        <w:rPr>
          <w:rFonts w:ascii="Arial" w:hAnsi="Arial" w:cs="Arial"/>
        </w:rPr>
        <w:t xml:space="preserve">van elke gewenst CT onderzoek </w:t>
      </w:r>
      <w:r w:rsidRPr="00D311A3">
        <w:rPr>
          <w:rFonts w:ascii="Arial" w:hAnsi="Arial" w:cs="Arial"/>
        </w:rPr>
        <w:t>te beschrijven en te onderbouwen</w:t>
      </w:r>
    </w:p>
    <w:p w:rsidR="00F40764" w:rsidRPr="00D311A3" w:rsidRDefault="00F40764" w:rsidP="00F40764">
      <w:pPr>
        <w:pStyle w:val="Lijstalinea"/>
        <w:numPr>
          <w:ilvl w:val="0"/>
          <w:numId w:val="1"/>
        </w:numPr>
        <w:spacing w:after="0" w:line="240" w:lineRule="auto"/>
        <w:rPr>
          <w:rFonts w:ascii="Arial" w:hAnsi="Arial" w:cs="Arial"/>
        </w:rPr>
      </w:pPr>
      <w:r>
        <w:rPr>
          <w:rFonts w:ascii="Arial" w:hAnsi="Arial" w:cs="Arial"/>
        </w:rPr>
        <w:t xml:space="preserve">gebruik, hoeveelheid </w:t>
      </w:r>
      <w:r w:rsidRPr="00D311A3">
        <w:rPr>
          <w:rFonts w:ascii="Arial" w:hAnsi="Arial" w:cs="Arial"/>
        </w:rPr>
        <w:t>en timing van contrastmiddel</w:t>
      </w:r>
      <w:r w:rsidR="00BA0EDF">
        <w:rPr>
          <w:rFonts w:ascii="Arial" w:hAnsi="Arial" w:cs="Arial"/>
        </w:rPr>
        <w:t xml:space="preserve"> van elke gewenst CT onderzoek</w:t>
      </w:r>
      <w:r w:rsidRPr="00D311A3">
        <w:rPr>
          <w:rFonts w:ascii="Arial" w:hAnsi="Arial" w:cs="Arial"/>
        </w:rPr>
        <w:t xml:space="preserve"> te beschrijven en te onderbouwen</w:t>
      </w:r>
    </w:p>
    <w:p w:rsidR="00F40764" w:rsidRPr="00BA0EDF" w:rsidRDefault="00F40764" w:rsidP="00037466">
      <w:pPr>
        <w:pStyle w:val="Lijstalinea"/>
        <w:numPr>
          <w:ilvl w:val="0"/>
          <w:numId w:val="1"/>
        </w:numPr>
        <w:spacing w:after="0" w:line="240" w:lineRule="auto"/>
        <w:rPr>
          <w:rFonts w:ascii="Arial" w:hAnsi="Arial" w:cs="Arial"/>
        </w:rPr>
      </w:pPr>
      <w:r w:rsidRPr="00BA0EDF">
        <w:rPr>
          <w:rFonts w:ascii="Arial" w:hAnsi="Arial" w:cs="Arial"/>
        </w:rPr>
        <w:t xml:space="preserve">een balans tussen stralingsdosis, intraveneus contrastmiddel gebruik en diagnose </w:t>
      </w:r>
      <w:r w:rsidR="00BA0EDF" w:rsidRPr="00BA0EDF">
        <w:rPr>
          <w:rFonts w:ascii="Arial" w:hAnsi="Arial" w:cs="Arial"/>
        </w:rPr>
        <w:t xml:space="preserve">van elke gewenst CT onderzoek </w:t>
      </w:r>
      <w:r w:rsidRPr="00BA0EDF">
        <w:rPr>
          <w:rFonts w:ascii="Arial" w:hAnsi="Arial" w:cs="Arial"/>
        </w:rPr>
        <w:t>te beschrijven en te onderbouwen</w:t>
      </w:r>
    </w:p>
    <w:p w:rsidR="00F40764" w:rsidRDefault="00F40764" w:rsidP="00F40764">
      <w:pPr>
        <w:pStyle w:val="Lijstalinea"/>
        <w:numPr>
          <w:ilvl w:val="0"/>
          <w:numId w:val="1"/>
        </w:numPr>
        <w:spacing w:after="0" w:line="240" w:lineRule="auto"/>
        <w:rPr>
          <w:rFonts w:ascii="Arial" w:hAnsi="Arial" w:cs="Arial"/>
        </w:rPr>
      </w:pPr>
      <w:r w:rsidRPr="00D311A3">
        <w:rPr>
          <w:rFonts w:ascii="Arial" w:hAnsi="Arial" w:cs="Arial"/>
        </w:rPr>
        <w:t xml:space="preserve">het eigen </w:t>
      </w:r>
      <w:r>
        <w:rPr>
          <w:rFonts w:ascii="Arial" w:hAnsi="Arial" w:cs="Arial"/>
        </w:rPr>
        <w:t>scan</w:t>
      </w:r>
      <w:r w:rsidRPr="00D311A3">
        <w:rPr>
          <w:rFonts w:ascii="Arial" w:hAnsi="Arial" w:cs="Arial"/>
        </w:rPr>
        <w:t>protocol</w:t>
      </w:r>
      <w:r>
        <w:rPr>
          <w:rFonts w:ascii="Arial" w:hAnsi="Arial" w:cs="Arial"/>
        </w:rPr>
        <w:t xml:space="preserve"> </w:t>
      </w:r>
      <w:r w:rsidR="00BA0EDF">
        <w:rPr>
          <w:rFonts w:ascii="Arial" w:hAnsi="Arial" w:cs="Arial"/>
        </w:rPr>
        <w:t xml:space="preserve">van elke gewenst CT onderzoek </w:t>
      </w:r>
      <w:r>
        <w:rPr>
          <w:rFonts w:ascii="Arial" w:hAnsi="Arial" w:cs="Arial"/>
        </w:rPr>
        <w:t>te</w:t>
      </w:r>
      <w:r w:rsidRPr="00D311A3">
        <w:rPr>
          <w:rFonts w:ascii="Arial" w:hAnsi="Arial" w:cs="Arial"/>
        </w:rPr>
        <w:t xml:space="preserve"> optimaliseren </w:t>
      </w:r>
    </w:p>
    <w:p w:rsidR="006E6AA7" w:rsidRDefault="006E6AA7" w:rsidP="00F40764">
      <w:pPr>
        <w:pStyle w:val="Lijstalinea"/>
        <w:numPr>
          <w:ilvl w:val="0"/>
          <w:numId w:val="1"/>
        </w:numPr>
        <w:spacing w:after="0" w:line="240" w:lineRule="auto"/>
        <w:rPr>
          <w:rFonts w:ascii="Arial" w:hAnsi="Arial" w:cs="Arial"/>
        </w:rPr>
      </w:pPr>
      <w:r>
        <w:rPr>
          <w:rFonts w:ascii="Arial" w:hAnsi="Arial" w:cs="Arial"/>
        </w:rPr>
        <w:t>een risico inschatting van de toegediende stralingsdosis te berekenen</w:t>
      </w:r>
      <w:r w:rsidR="002E61BF">
        <w:rPr>
          <w:rFonts w:ascii="Arial" w:hAnsi="Arial" w:cs="Arial"/>
        </w:rPr>
        <w:t xml:space="preserve">, </w:t>
      </w:r>
      <w:r>
        <w:rPr>
          <w:rFonts w:ascii="Arial" w:hAnsi="Arial" w:cs="Arial"/>
        </w:rPr>
        <w:t>te onderbouwen</w:t>
      </w:r>
      <w:r w:rsidR="002E61BF">
        <w:rPr>
          <w:rFonts w:ascii="Arial" w:hAnsi="Arial" w:cs="Arial"/>
        </w:rPr>
        <w:t xml:space="preserve"> en te kunnen verantwoorden naar anderen</w:t>
      </w:r>
      <w:r>
        <w:rPr>
          <w:rFonts w:ascii="Arial" w:hAnsi="Arial" w:cs="Arial"/>
        </w:rPr>
        <w:t xml:space="preserve">. </w:t>
      </w:r>
    </w:p>
    <w:p w:rsidR="006453CC" w:rsidRDefault="006453CC" w:rsidP="00F40764">
      <w:pPr>
        <w:pStyle w:val="Lijstalinea"/>
        <w:numPr>
          <w:ilvl w:val="0"/>
          <w:numId w:val="1"/>
        </w:numPr>
        <w:spacing w:after="0" w:line="240" w:lineRule="auto"/>
        <w:rPr>
          <w:rFonts w:ascii="Arial" w:hAnsi="Arial" w:cs="Arial"/>
        </w:rPr>
      </w:pPr>
      <w:r>
        <w:rPr>
          <w:rFonts w:ascii="Arial" w:hAnsi="Arial" w:cs="Arial"/>
        </w:rPr>
        <w:t>een volwaardige gesprekspartner te zijn voor de diverse disciplines die met CT te maken hebben (radiologen, klinisch fysici, industrie)</w:t>
      </w:r>
    </w:p>
    <w:p w:rsidR="00F40764" w:rsidRPr="00173AB4" w:rsidRDefault="00173AB4" w:rsidP="00F40764">
      <w:pPr>
        <w:spacing w:after="0" w:line="240" w:lineRule="auto"/>
        <w:rPr>
          <w:rFonts w:ascii="Arial" w:hAnsi="Arial" w:cs="Arial"/>
          <w:b/>
        </w:rPr>
      </w:pPr>
      <w:r w:rsidRPr="00173AB4">
        <w:rPr>
          <w:rFonts w:ascii="Arial" w:hAnsi="Arial" w:cs="Arial"/>
          <w:b/>
        </w:rPr>
        <w:lastRenderedPageBreak/>
        <w:t>Programma</w:t>
      </w:r>
    </w:p>
    <w:p w:rsidR="006C37AB" w:rsidRDefault="00B509CA" w:rsidP="009B7C3D">
      <w:pPr>
        <w:spacing w:after="0" w:line="240" w:lineRule="auto"/>
        <w:rPr>
          <w:rFonts w:ascii="Arial" w:hAnsi="Arial" w:cs="Arial"/>
        </w:rPr>
      </w:pPr>
      <w:r>
        <w:rPr>
          <w:rFonts w:ascii="Arial" w:hAnsi="Arial" w:cs="Arial"/>
        </w:rPr>
        <w:t xml:space="preserve">De </w:t>
      </w:r>
      <w:r w:rsidR="006C37AB">
        <w:rPr>
          <w:rFonts w:ascii="Arial" w:hAnsi="Arial" w:cs="Arial"/>
        </w:rPr>
        <w:t>Post-HBO</w:t>
      </w:r>
      <w:r>
        <w:rPr>
          <w:rFonts w:ascii="Arial" w:hAnsi="Arial" w:cs="Arial"/>
        </w:rPr>
        <w:t xml:space="preserve"> CT kent twee hoofdvakken, te weten medisch en techniek. De vakken zijn niet strikt gescheiden, immers bij een technische instelling hoort een </w:t>
      </w:r>
      <w:r w:rsidR="00F40764">
        <w:rPr>
          <w:rFonts w:ascii="Arial" w:hAnsi="Arial" w:cs="Arial"/>
        </w:rPr>
        <w:t xml:space="preserve">medische </w:t>
      </w:r>
      <w:r>
        <w:rPr>
          <w:rFonts w:ascii="Arial" w:hAnsi="Arial" w:cs="Arial"/>
        </w:rPr>
        <w:t xml:space="preserve">rechtvaardiging. </w:t>
      </w:r>
      <w:r w:rsidR="00BA0EDF">
        <w:rPr>
          <w:rFonts w:ascii="Arial" w:hAnsi="Arial" w:cs="Arial"/>
        </w:rPr>
        <w:t>Zo is een vast onderdeel van de medische vakken</w:t>
      </w:r>
      <w:r w:rsidR="00660626">
        <w:rPr>
          <w:rFonts w:ascii="Arial" w:hAnsi="Arial" w:cs="Arial"/>
        </w:rPr>
        <w:t>:</w:t>
      </w:r>
      <w:r w:rsidR="00BA0EDF">
        <w:rPr>
          <w:rFonts w:ascii="Arial" w:hAnsi="Arial" w:cs="Arial"/>
        </w:rPr>
        <w:t xml:space="preserve"> protocolbespreking, alsmede bij de technische vakken wordt bij elke parameterbespreking een medische verantwoording besproken. Er zijn acht medische modules en </w:t>
      </w:r>
      <w:r w:rsidR="00204CAB">
        <w:rPr>
          <w:rFonts w:ascii="Arial" w:hAnsi="Arial" w:cs="Arial"/>
        </w:rPr>
        <w:t>vijftien</w:t>
      </w:r>
      <w:bookmarkStart w:id="0" w:name="_GoBack"/>
      <w:bookmarkEnd w:id="0"/>
      <w:r w:rsidR="00BA0EDF">
        <w:rPr>
          <w:rFonts w:ascii="Arial" w:hAnsi="Arial" w:cs="Arial"/>
        </w:rPr>
        <w:t xml:space="preserve"> technische modules. </w:t>
      </w:r>
    </w:p>
    <w:p w:rsidR="006C37AB" w:rsidRDefault="006C37AB" w:rsidP="009B7C3D">
      <w:pPr>
        <w:spacing w:after="0" w:line="240" w:lineRule="auto"/>
        <w:rPr>
          <w:rFonts w:ascii="Arial" w:hAnsi="Arial" w:cs="Arial"/>
        </w:rPr>
      </w:pPr>
    </w:p>
    <w:p w:rsidR="00B509CA" w:rsidRDefault="001C7E30" w:rsidP="009B7C3D">
      <w:pPr>
        <w:spacing w:after="0" w:line="240" w:lineRule="auto"/>
        <w:rPr>
          <w:rFonts w:ascii="Arial" w:hAnsi="Arial" w:cs="Arial"/>
        </w:rPr>
      </w:pPr>
      <w:r>
        <w:rPr>
          <w:rFonts w:ascii="Arial" w:hAnsi="Arial" w:cs="Arial"/>
        </w:rPr>
        <w:t>De medische modules zijn:</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H</w:t>
      </w:r>
      <w:r w:rsidR="007E6B4B" w:rsidRPr="002E61BF">
        <w:rPr>
          <w:rFonts w:ascii="Arial" w:hAnsi="Arial" w:cs="Arial"/>
        </w:rPr>
        <w:t xml:space="preserve">ersenen </w:t>
      </w:r>
      <w:r w:rsidRPr="002E61BF">
        <w:rPr>
          <w:rFonts w:ascii="Arial" w:hAnsi="Arial" w:cs="Arial"/>
        </w:rPr>
        <w:t>en KNO</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Hals</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 xml:space="preserve">Thorax </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Bovenbuik</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Onderbuik</w:t>
      </w:r>
    </w:p>
    <w:p w:rsidR="001C7E30" w:rsidRPr="002E61BF" w:rsidRDefault="001C7E30" w:rsidP="002E61BF">
      <w:pPr>
        <w:pStyle w:val="Lijstalinea"/>
        <w:numPr>
          <w:ilvl w:val="0"/>
          <w:numId w:val="16"/>
        </w:numPr>
        <w:spacing w:after="0" w:line="240" w:lineRule="auto"/>
        <w:rPr>
          <w:rFonts w:ascii="Arial" w:hAnsi="Arial" w:cs="Arial"/>
        </w:rPr>
      </w:pPr>
      <w:proofErr w:type="spellStart"/>
      <w:r w:rsidRPr="002E61BF">
        <w:rPr>
          <w:rFonts w:ascii="Arial" w:hAnsi="Arial" w:cs="Arial"/>
        </w:rPr>
        <w:t>Ca</w:t>
      </w:r>
      <w:r w:rsidR="002E61BF" w:rsidRPr="002E61BF">
        <w:rPr>
          <w:rFonts w:ascii="Arial" w:hAnsi="Arial" w:cs="Arial"/>
        </w:rPr>
        <w:t>r</w:t>
      </w:r>
      <w:r w:rsidRPr="002E61BF">
        <w:rPr>
          <w:rFonts w:ascii="Arial" w:hAnsi="Arial" w:cs="Arial"/>
        </w:rPr>
        <w:t>diac</w:t>
      </w:r>
      <w:proofErr w:type="spellEnd"/>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Colon en darmen</w:t>
      </w:r>
    </w:p>
    <w:p w:rsidR="001C7E30" w:rsidRPr="002E61BF" w:rsidRDefault="001C7E30" w:rsidP="002E61BF">
      <w:pPr>
        <w:pStyle w:val="Lijstalinea"/>
        <w:numPr>
          <w:ilvl w:val="0"/>
          <w:numId w:val="16"/>
        </w:numPr>
        <w:spacing w:after="0" w:line="240" w:lineRule="auto"/>
        <w:rPr>
          <w:rFonts w:ascii="Arial" w:hAnsi="Arial" w:cs="Arial"/>
        </w:rPr>
      </w:pPr>
      <w:r w:rsidRPr="002E61BF">
        <w:rPr>
          <w:rFonts w:ascii="Arial" w:hAnsi="Arial" w:cs="Arial"/>
        </w:rPr>
        <w:t>Extremiteiten en trauma</w:t>
      </w:r>
    </w:p>
    <w:p w:rsidR="006C37AB" w:rsidRDefault="006C37AB" w:rsidP="009B7C3D">
      <w:pPr>
        <w:spacing w:after="0" w:line="240" w:lineRule="auto"/>
        <w:rPr>
          <w:rFonts w:ascii="Arial" w:hAnsi="Arial" w:cs="Arial"/>
        </w:rPr>
      </w:pPr>
    </w:p>
    <w:p w:rsidR="001C7E30" w:rsidRDefault="001C7E30" w:rsidP="009B7C3D">
      <w:pPr>
        <w:spacing w:after="0" w:line="240" w:lineRule="auto"/>
        <w:rPr>
          <w:rFonts w:ascii="Arial" w:hAnsi="Arial" w:cs="Arial"/>
        </w:rPr>
      </w:pPr>
      <w:r>
        <w:rPr>
          <w:rFonts w:ascii="Arial" w:hAnsi="Arial" w:cs="Arial"/>
        </w:rPr>
        <w:t>De technische modules zijn:</w:t>
      </w:r>
    </w:p>
    <w:p w:rsidR="0048742B" w:rsidRPr="002E61BF" w:rsidRDefault="006E6AA7" w:rsidP="002E61BF">
      <w:pPr>
        <w:pStyle w:val="Lijstalinea"/>
        <w:numPr>
          <w:ilvl w:val="0"/>
          <w:numId w:val="17"/>
        </w:numPr>
        <w:spacing w:after="0" w:line="240" w:lineRule="auto"/>
        <w:rPr>
          <w:rFonts w:ascii="Arial" w:hAnsi="Arial" w:cs="Arial"/>
          <w:lang w:val="en-US"/>
        </w:rPr>
      </w:pPr>
      <w:proofErr w:type="spellStart"/>
      <w:r w:rsidRPr="002E61BF">
        <w:rPr>
          <w:rFonts w:ascii="Arial" w:hAnsi="Arial" w:cs="Arial"/>
          <w:lang w:val="en-US"/>
        </w:rPr>
        <w:t>Bouw</w:t>
      </w:r>
      <w:proofErr w:type="spellEnd"/>
      <w:r w:rsidRPr="002E61BF">
        <w:rPr>
          <w:rFonts w:ascii="Arial" w:hAnsi="Arial" w:cs="Arial"/>
          <w:lang w:val="en-US"/>
        </w:rPr>
        <w:t xml:space="preserve"> </w:t>
      </w:r>
      <w:proofErr w:type="spellStart"/>
      <w:r w:rsidRPr="002E61BF">
        <w:rPr>
          <w:rFonts w:ascii="Arial" w:hAnsi="Arial" w:cs="Arial"/>
          <w:lang w:val="en-US"/>
        </w:rPr>
        <w:t>en</w:t>
      </w:r>
      <w:proofErr w:type="spellEnd"/>
      <w:r w:rsidRPr="002E61BF">
        <w:rPr>
          <w:rFonts w:ascii="Arial" w:hAnsi="Arial" w:cs="Arial"/>
          <w:lang w:val="en-US"/>
        </w:rPr>
        <w:t xml:space="preserve"> </w:t>
      </w:r>
      <w:proofErr w:type="spellStart"/>
      <w:r w:rsidRPr="002E61BF">
        <w:rPr>
          <w:rFonts w:ascii="Arial" w:hAnsi="Arial" w:cs="Arial"/>
          <w:lang w:val="en-US"/>
        </w:rPr>
        <w:t>recon</w:t>
      </w:r>
      <w:r w:rsidR="002E61BF" w:rsidRPr="002E61BF">
        <w:rPr>
          <w:rFonts w:ascii="Arial" w:hAnsi="Arial" w:cs="Arial"/>
          <w:lang w:val="en-US"/>
        </w:rPr>
        <w:t>s</w:t>
      </w:r>
      <w:r w:rsidRPr="002E61BF">
        <w:rPr>
          <w:rFonts w:ascii="Arial" w:hAnsi="Arial" w:cs="Arial"/>
          <w:lang w:val="en-US"/>
        </w:rPr>
        <w:t>tructiemethoden</w:t>
      </w:r>
      <w:proofErr w:type="spellEnd"/>
    </w:p>
    <w:p w:rsidR="006E6AA7" w:rsidRPr="002E61BF" w:rsidRDefault="006E6AA7" w:rsidP="002E61BF">
      <w:pPr>
        <w:pStyle w:val="Lijstalinea"/>
        <w:numPr>
          <w:ilvl w:val="0"/>
          <w:numId w:val="17"/>
        </w:numPr>
        <w:spacing w:after="0" w:line="240" w:lineRule="auto"/>
        <w:rPr>
          <w:rFonts w:ascii="Arial" w:hAnsi="Arial" w:cs="Arial"/>
          <w:lang w:val="en-US"/>
        </w:rPr>
      </w:pPr>
      <w:r w:rsidRPr="002E61BF">
        <w:rPr>
          <w:rFonts w:ascii="Arial" w:hAnsi="Arial" w:cs="Arial"/>
          <w:lang w:val="en-US"/>
        </w:rPr>
        <w:t>Window Wi</w:t>
      </w:r>
      <w:r w:rsidR="002E61BF" w:rsidRPr="002E61BF">
        <w:rPr>
          <w:rFonts w:ascii="Arial" w:hAnsi="Arial" w:cs="Arial"/>
          <w:lang w:val="en-US"/>
        </w:rPr>
        <w:t>d</w:t>
      </w:r>
      <w:r w:rsidRPr="002E61BF">
        <w:rPr>
          <w:rFonts w:ascii="Arial" w:hAnsi="Arial" w:cs="Arial"/>
          <w:lang w:val="en-US"/>
        </w:rPr>
        <w:t>th/Window Level</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CT en het bestraalde veld</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FOV en coupedikte</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 xml:space="preserve">Pitch, </w:t>
      </w:r>
      <w:proofErr w:type="spellStart"/>
      <w:r w:rsidRPr="002E61BF">
        <w:rPr>
          <w:rFonts w:ascii="Arial" w:hAnsi="Arial" w:cs="Arial"/>
        </w:rPr>
        <w:t>kernel</w:t>
      </w:r>
      <w:proofErr w:type="spellEnd"/>
      <w:r w:rsidRPr="002E61BF">
        <w:rPr>
          <w:rFonts w:ascii="Arial" w:hAnsi="Arial" w:cs="Arial"/>
        </w:rPr>
        <w:t xml:space="preserve"> en rotatietijd</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Interpolatie algoritmes</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Systeemruis en kV</w:t>
      </w:r>
    </w:p>
    <w:p w:rsidR="006E6AA7" w:rsidRPr="002E61BF" w:rsidRDefault="006E6AA7" w:rsidP="002E61BF">
      <w:pPr>
        <w:pStyle w:val="Lijstalinea"/>
        <w:numPr>
          <w:ilvl w:val="0"/>
          <w:numId w:val="17"/>
        </w:numPr>
        <w:spacing w:after="0" w:line="240" w:lineRule="auto"/>
        <w:rPr>
          <w:rFonts w:ascii="Arial" w:hAnsi="Arial" w:cs="Arial"/>
        </w:rPr>
      </w:pPr>
      <w:proofErr w:type="spellStart"/>
      <w:r w:rsidRPr="002E61BF">
        <w:rPr>
          <w:rFonts w:ascii="Arial" w:hAnsi="Arial" w:cs="Arial"/>
        </w:rPr>
        <w:t>mAs</w:t>
      </w:r>
      <w:proofErr w:type="spellEnd"/>
      <w:r w:rsidRPr="002E61BF">
        <w:rPr>
          <w:rFonts w:ascii="Arial" w:hAnsi="Arial" w:cs="Arial"/>
        </w:rPr>
        <w:t xml:space="preserve"> en Automatische </w:t>
      </w:r>
      <w:proofErr w:type="spellStart"/>
      <w:r w:rsidRPr="002E61BF">
        <w:rPr>
          <w:rFonts w:ascii="Arial" w:hAnsi="Arial" w:cs="Arial"/>
        </w:rPr>
        <w:t>Exposie</w:t>
      </w:r>
      <w:proofErr w:type="spellEnd"/>
      <w:r w:rsidRPr="002E61BF">
        <w:rPr>
          <w:rFonts w:ascii="Arial" w:hAnsi="Arial" w:cs="Arial"/>
        </w:rPr>
        <w:t xml:space="preserve"> Controle</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Stralingshygiëne deel 1</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Stralingshygiëne deel 2</w:t>
      </w:r>
    </w:p>
    <w:p w:rsidR="006E6AA7" w:rsidRPr="002E61BF" w:rsidRDefault="006E6AA7" w:rsidP="002E61BF">
      <w:pPr>
        <w:pStyle w:val="Lijstalinea"/>
        <w:numPr>
          <w:ilvl w:val="0"/>
          <w:numId w:val="17"/>
        </w:numPr>
        <w:spacing w:after="0" w:line="240" w:lineRule="auto"/>
        <w:rPr>
          <w:rFonts w:ascii="Arial" w:hAnsi="Arial" w:cs="Arial"/>
        </w:rPr>
      </w:pPr>
      <w:r w:rsidRPr="002E61BF">
        <w:rPr>
          <w:rFonts w:ascii="Arial" w:hAnsi="Arial" w:cs="Arial"/>
        </w:rPr>
        <w:t>Intraveneuze contrastmiddelen en flowprofielen</w:t>
      </w:r>
    </w:p>
    <w:p w:rsidR="006E6AA7" w:rsidRPr="002E61BF" w:rsidRDefault="00C94185" w:rsidP="002E61BF">
      <w:pPr>
        <w:pStyle w:val="Lijstalinea"/>
        <w:numPr>
          <w:ilvl w:val="0"/>
          <w:numId w:val="17"/>
        </w:numPr>
        <w:spacing w:after="0" w:line="240" w:lineRule="auto"/>
        <w:rPr>
          <w:rFonts w:ascii="Arial" w:hAnsi="Arial" w:cs="Arial"/>
        </w:rPr>
      </w:pPr>
      <w:r w:rsidRPr="002E61BF">
        <w:rPr>
          <w:rFonts w:ascii="Arial" w:hAnsi="Arial" w:cs="Arial"/>
        </w:rPr>
        <w:t>Spatiele resolutie deel 1</w:t>
      </w:r>
    </w:p>
    <w:p w:rsidR="00C94185" w:rsidRPr="002E61BF" w:rsidRDefault="00C94185" w:rsidP="002E61BF">
      <w:pPr>
        <w:pStyle w:val="Lijstalinea"/>
        <w:numPr>
          <w:ilvl w:val="0"/>
          <w:numId w:val="17"/>
        </w:numPr>
        <w:spacing w:after="0" w:line="240" w:lineRule="auto"/>
        <w:rPr>
          <w:rFonts w:ascii="Arial" w:hAnsi="Arial" w:cs="Arial"/>
        </w:rPr>
      </w:pPr>
      <w:r w:rsidRPr="002E61BF">
        <w:rPr>
          <w:rFonts w:ascii="Arial" w:hAnsi="Arial" w:cs="Arial"/>
        </w:rPr>
        <w:t>Spatiele resolutie deel 2</w:t>
      </w:r>
    </w:p>
    <w:p w:rsidR="00C94185" w:rsidRPr="002E61BF" w:rsidRDefault="00C94185" w:rsidP="002E61BF">
      <w:pPr>
        <w:pStyle w:val="Lijstalinea"/>
        <w:numPr>
          <w:ilvl w:val="0"/>
          <w:numId w:val="17"/>
        </w:numPr>
        <w:spacing w:after="0" w:line="240" w:lineRule="auto"/>
        <w:rPr>
          <w:rFonts w:ascii="Arial" w:hAnsi="Arial" w:cs="Arial"/>
        </w:rPr>
      </w:pPr>
      <w:r w:rsidRPr="002E61BF">
        <w:rPr>
          <w:rFonts w:ascii="Arial" w:hAnsi="Arial" w:cs="Arial"/>
        </w:rPr>
        <w:t>Artefacten</w:t>
      </w:r>
    </w:p>
    <w:p w:rsidR="00C94185" w:rsidRPr="002E61BF" w:rsidRDefault="00C94185" w:rsidP="002E61BF">
      <w:pPr>
        <w:pStyle w:val="Lijstalinea"/>
        <w:numPr>
          <w:ilvl w:val="0"/>
          <w:numId w:val="17"/>
        </w:numPr>
        <w:spacing w:after="0" w:line="240" w:lineRule="auto"/>
        <w:rPr>
          <w:rFonts w:ascii="Arial" w:hAnsi="Arial" w:cs="Arial"/>
        </w:rPr>
      </w:pPr>
      <w:r w:rsidRPr="002E61BF">
        <w:rPr>
          <w:rFonts w:ascii="Arial" w:hAnsi="Arial" w:cs="Arial"/>
        </w:rPr>
        <w:t>Dual energy</w:t>
      </w:r>
    </w:p>
    <w:p w:rsidR="00C94185" w:rsidRDefault="00C94185" w:rsidP="009B7C3D">
      <w:pPr>
        <w:spacing w:after="0" w:line="240" w:lineRule="auto"/>
        <w:rPr>
          <w:rFonts w:ascii="Arial" w:hAnsi="Arial" w:cs="Arial"/>
        </w:rPr>
      </w:pPr>
    </w:p>
    <w:p w:rsidR="0048742B" w:rsidRDefault="0048742B" w:rsidP="009B7C3D">
      <w:pPr>
        <w:spacing w:after="0" w:line="240" w:lineRule="auto"/>
        <w:rPr>
          <w:rFonts w:ascii="Arial" w:hAnsi="Arial" w:cs="Arial"/>
        </w:rPr>
      </w:pPr>
      <w:r>
        <w:rPr>
          <w:rFonts w:ascii="Arial" w:hAnsi="Arial" w:cs="Arial"/>
        </w:rPr>
        <w:t>De medische lessen bestaan uit de volgende onderdelen:</w:t>
      </w:r>
    </w:p>
    <w:p w:rsidR="0048742B" w:rsidRPr="00D311A3" w:rsidRDefault="0048742B" w:rsidP="0048742B">
      <w:pPr>
        <w:pStyle w:val="Lijstalinea"/>
        <w:numPr>
          <w:ilvl w:val="0"/>
          <w:numId w:val="12"/>
        </w:numPr>
        <w:spacing w:after="0" w:line="240" w:lineRule="auto"/>
        <w:rPr>
          <w:rFonts w:ascii="Arial" w:hAnsi="Arial" w:cs="Arial"/>
        </w:rPr>
      </w:pPr>
      <w:r w:rsidRPr="00D311A3">
        <w:rPr>
          <w:rFonts w:ascii="Arial" w:hAnsi="Arial" w:cs="Arial"/>
        </w:rPr>
        <w:t>anatomie en fysiologie</w:t>
      </w:r>
    </w:p>
    <w:p w:rsidR="0048742B" w:rsidRPr="00D311A3" w:rsidRDefault="0048742B" w:rsidP="0048742B">
      <w:pPr>
        <w:pStyle w:val="Lijstalinea"/>
        <w:numPr>
          <w:ilvl w:val="0"/>
          <w:numId w:val="12"/>
        </w:numPr>
        <w:spacing w:after="0" w:line="240" w:lineRule="auto"/>
        <w:rPr>
          <w:rFonts w:ascii="Arial" w:hAnsi="Arial" w:cs="Arial"/>
        </w:rPr>
      </w:pPr>
      <w:r w:rsidRPr="00D311A3">
        <w:rPr>
          <w:rFonts w:ascii="Arial" w:hAnsi="Arial" w:cs="Arial"/>
        </w:rPr>
        <w:t>pathologie</w:t>
      </w:r>
    </w:p>
    <w:p w:rsidR="0048742B" w:rsidRPr="005B29A5" w:rsidRDefault="0048742B" w:rsidP="00C512EB">
      <w:pPr>
        <w:pStyle w:val="Lijstalinea"/>
        <w:numPr>
          <w:ilvl w:val="0"/>
          <w:numId w:val="12"/>
        </w:numPr>
        <w:spacing w:after="0" w:line="240" w:lineRule="auto"/>
        <w:rPr>
          <w:rFonts w:ascii="Arial" w:hAnsi="Arial" w:cs="Arial"/>
        </w:rPr>
      </w:pPr>
      <w:r w:rsidRPr="005B29A5">
        <w:rPr>
          <w:rFonts w:ascii="Arial" w:hAnsi="Arial" w:cs="Arial"/>
        </w:rPr>
        <w:t>scanprotocol</w:t>
      </w:r>
      <w:r w:rsidR="002E61BF">
        <w:rPr>
          <w:rFonts w:ascii="Arial" w:hAnsi="Arial" w:cs="Arial"/>
        </w:rPr>
        <w:t>-</w:t>
      </w:r>
      <w:r w:rsidRPr="005B29A5">
        <w:rPr>
          <w:rFonts w:ascii="Arial" w:hAnsi="Arial" w:cs="Arial"/>
        </w:rPr>
        <w:t>optimalisatie</w:t>
      </w:r>
      <w:r w:rsidR="005B29A5" w:rsidRPr="005B29A5">
        <w:rPr>
          <w:rFonts w:ascii="Arial" w:hAnsi="Arial" w:cs="Arial"/>
        </w:rPr>
        <w:t xml:space="preserve"> en </w:t>
      </w:r>
      <w:r w:rsidR="002E61BF">
        <w:rPr>
          <w:rFonts w:ascii="Arial" w:hAnsi="Arial" w:cs="Arial"/>
        </w:rPr>
        <w:t xml:space="preserve">gerechtvaardigd </w:t>
      </w:r>
      <w:r w:rsidRPr="005B29A5">
        <w:rPr>
          <w:rFonts w:ascii="Arial" w:hAnsi="Arial" w:cs="Arial"/>
        </w:rPr>
        <w:t>gebruik van intraveneus contrastmiddel</w:t>
      </w:r>
    </w:p>
    <w:p w:rsidR="005B29A5" w:rsidRDefault="005B29A5" w:rsidP="0048742B">
      <w:pPr>
        <w:spacing w:after="0" w:line="240" w:lineRule="auto"/>
        <w:rPr>
          <w:rFonts w:ascii="Arial" w:hAnsi="Arial" w:cs="Arial"/>
        </w:rPr>
      </w:pPr>
    </w:p>
    <w:p w:rsidR="003D5242" w:rsidRDefault="003D5242" w:rsidP="00D45C96">
      <w:pPr>
        <w:spacing w:after="0" w:line="240" w:lineRule="auto"/>
        <w:rPr>
          <w:rFonts w:ascii="Arial" w:hAnsi="Arial" w:cs="Arial"/>
        </w:rPr>
      </w:pPr>
    </w:p>
    <w:p w:rsidR="003D5242" w:rsidRDefault="003D5242" w:rsidP="003D5242">
      <w:pPr>
        <w:spacing w:after="0" w:line="240" w:lineRule="auto"/>
        <w:rPr>
          <w:rFonts w:ascii="Arial" w:hAnsi="Arial" w:cs="Arial"/>
          <w:b/>
        </w:rPr>
      </w:pPr>
      <w:r w:rsidRPr="005F417F">
        <w:rPr>
          <w:rFonts w:ascii="Arial" w:hAnsi="Arial" w:cs="Arial"/>
          <w:b/>
        </w:rPr>
        <w:t>Doel</w:t>
      </w:r>
      <w:r>
        <w:rPr>
          <w:rFonts w:ascii="Arial" w:hAnsi="Arial" w:cs="Arial"/>
          <w:b/>
        </w:rPr>
        <w:t>stelling</w:t>
      </w:r>
      <w:r w:rsidR="00D84662">
        <w:rPr>
          <w:rFonts w:ascii="Arial" w:hAnsi="Arial" w:cs="Arial"/>
          <w:b/>
        </w:rPr>
        <w:t xml:space="preserve"> van </w:t>
      </w:r>
      <w:r w:rsidR="00544559">
        <w:rPr>
          <w:rFonts w:ascii="Arial" w:hAnsi="Arial" w:cs="Arial"/>
          <w:b/>
        </w:rPr>
        <w:t xml:space="preserve">de </w:t>
      </w:r>
      <w:r w:rsidR="006C37AB">
        <w:rPr>
          <w:rFonts w:ascii="Arial" w:hAnsi="Arial" w:cs="Arial"/>
          <w:b/>
        </w:rPr>
        <w:t>Post-HBO</w:t>
      </w:r>
      <w:r w:rsidR="00544559">
        <w:rPr>
          <w:rFonts w:ascii="Arial" w:hAnsi="Arial" w:cs="Arial"/>
          <w:b/>
        </w:rPr>
        <w:t xml:space="preserve"> </w:t>
      </w:r>
      <w:r>
        <w:rPr>
          <w:rFonts w:ascii="Arial" w:hAnsi="Arial" w:cs="Arial"/>
          <w:b/>
        </w:rPr>
        <w:t>CT</w:t>
      </w:r>
    </w:p>
    <w:p w:rsidR="003D5242" w:rsidRDefault="003D5242" w:rsidP="003D5242">
      <w:pPr>
        <w:spacing w:after="0" w:line="240" w:lineRule="auto"/>
        <w:rPr>
          <w:rFonts w:ascii="Arial" w:hAnsi="Arial" w:cs="Arial"/>
        </w:rPr>
      </w:pPr>
      <w:r>
        <w:rPr>
          <w:rFonts w:ascii="Arial" w:hAnsi="Arial" w:cs="Arial"/>
        </w:rPr>
        <w:t xml:space="preserve">De </w:t>
      </w:r>
      <w:r w:rsidR="006C37AB">
        <w:rPr>
          <w:rFonts w:ascii="Arial" w:hAnsi="Arial" w:cs="Arial"/>
        </w:rPr>
        <w:t>Post-HBO</w:t>
      </w:r>
      <w:r>
        <w:rPr>
          <w:rFonts w:ascii="Arial" w:hAnsi="Arial" w:cs="Arial"/>
        </w:rPr>
        <w:t xml:space="preserve"> CT is bedoeld voor</w:t>
      </w:r>
      <w:r w:rsidRPr="00110D41">
        <w:rPr>
          <w:rFonts w:ascii="Arial" w:hAnsi="Arial" w:cs="Arial"/>
        </w:rPr>
        <w:t xml:space="preserve"> </w:t>
      </w:r>
      <w:r>
        <w:rPr>
          <w:rFonts w:ascii="Arial" w:hAnsi="Arial" w:cs="Arial"/>
        </w:rPr>
        <w:t xml:space="preserve">hen die kritisch naar </w:t>
      </w:r>
      <w:r w:rsidRPr="00110D41">
        <w:rPr>
          <w:rFonts w:ascii="Arial" w:hAnsi="Arial" w:cs="Arial"/>
        </w:rPr>
        <w:t xml:space="preserve">protocollen </w:t>
      </w:r>
      <w:r>
        <w:rPr>
          <w:rFonts w:ascii="Arial" w:hAnsi="Arial" w:cs="Arial"/>
        </w:rPr>
        <w:t>willen kijken en de scanprotocollen willen optimaliseren door ze te wijzigen,</w:t>
      </w:r>
      <w:r w:rsidRPr="00110D41">
        <w:rPr>
          <w:rFonts w:ascii="Arial" w:hAnsi="Arial" w:cs="Arial"/>
        </w:rPr>
        <w:t xml:space="preserve"> verand</w:t>
      </w:r>
      <w:r>
        <w:rPr>
          <w:rFonts w:ascii="Arial" w:hAnsi="Arial" w:cs="Arial"/>
        </w:rPr>
        <w:t xml:space="preserve">eren en verbeteren. Vaak zijn dit (toekomstige) kernlid leden, aanspreekpunten dan wel toestelhoofden. </w:t>
      </w:r>
      <w:r w:rsidR="00C94185">
        <w:rPr>
          <w:rFonts w:ascii="Arial" w:hAnsi="Arial" w:cs="Arial"/>
        </w:rPr>
        <w:t xml:space="preserve">Na afronding van de cursus is de MBB-er in staat om goed onderbouwd deze verbeteringen voor te stellen. </w:t>
      </w:r>
      <w:r>
        <w:rPr>
          <w:rFonts w:ascii="Arial" w:hAnsi="Arial" w:cs="Arial"/>
        </w:rPr>
        <w:t>Het doel is om MBB-</w:t>
      </w:r>
      <w:proofErr w:type="spellStart"/>
      <w:r>
        <w:rPr>
          <w:rFonts w:ascii="Arial" w:hAnsi="Arial" w:cs="Arial"/>
        </w:rPr>
        <w:t>ers</w:t>
      </w:r>
      <w:proofErr w:type="spellEnd"/>
      <w:r>
        <w:rPr>
          <w:rFonts w:ascii="Arial" w:hAnsi="Arial" w:cs="Arial"/>
        </w:rPr>
        <w:t xml:space="preserve"> op te leiden die een gesprekspartner zijn voor radiologen, klinisch </w:t>
      </w:r>
      <w:r w:rsidR="00DF5800">
        <w:rPr>
          <w:rFonts w:ascii="Arial" w:hAnsi="Arial" w:cs="Arial"/>
        </w:rPr>
        <w:t>fysici</w:t>
      </w:r>
      <w:r>
        <w:rPr>
          <w:rFonts w:ascii="Arial" w:hAnsi="Arial" w:cs="Arial"/>
        </w:rPr>
        <w:t xml:space="preserve"> en de industrie. </w:t>
      </w:r>
    </w:p>
    <w:p w:rsidR="00544559" w:rsidRDefault="00544559" w:rsidP="003D5242">
      <w:pPr>
        <w:spacing w:after="0" w:line="240" w:lineRule="auto"/>
        <w:rPr>
          <w:rFonts w:ascii="Arial" w:hAnsi="Arial" w:cs="Arial"/>
        </w:rPr>
      </w:pPr>
    </w:p>
    <w:p w:rsidR="00544559" w:rsidRDefault="00544559" w:rsidP="003D5242">
      <w:pPr>
        <w:spacing w:after="0" w:line="240" w:lineRule="auto"/>
        <w:rPr>
          <w:rFonts w:ascii="Arial" w:hAnsi="Arial" w:cs="Arial"/>
          <w:b/>
        </w:rPr>
      </w:pPr>
      <w:r w:rsidRPr="00544559">
        <w:rPr>
          <w:rFonts w:ascii="Arial" w:hAnsi="Arial" w:cs="Arial"/>
          <w:b/>
        </w:rPr>
        <w:t xml:space="preserve">Doelgroep </w:t>
      </w:r>
      <w:r>
        <w:rPr>
          <w:rFonts w:ascii="Arial" w:hAnsi="Arial" w:cs="Arial"/>
          <w:b/>
        </w:rPr>
        <w:t xml:space="preserve">de </w:t>
      </w:r>
      <w:r w:rsidR="006C37AB">
        <w:rPr>
          <w:rFonts w:ascii="Arial" w:hAnsi="Arial" w:cs="Arial"/>
          <w:b/>
        </w:rPr>
        <w:t>Post-HBO</w:t>
      </w:r>
      <w:r w:rsidRPr="00544559">
        <w:rPr>
          <w:rFonts w:ascii="Arial" w:hAnsi="Arial" w:cs="Arial"/>
          <w:b/>
        </w:rPr>
        <w:t xml:space="preserve"> CT</w:t>
      </w:r>
    </w:p>
    <w:p w:rsidR="00544559" w:rsidRDefault="00544559" w:rsidP="00544559">
      <w:pPr>
        <w:spacing w:after="0" w:line="240" w:lineRule="auto"/>
        <w:rPr>
          <w:rFonts w:ascii="Arial" w:hAnsi="Arial" w:cs="Arial"/>
        </w:rPr>
      </w:pPr>
      <w:r w:rsidRPr="005F417F">
        <w:rPr>
          <w:rFonts w:ascii="Arial" w:hAnsi="Arial" w:cs="Arial"/>
        </w:rPr>
        <w:t>De </w:t>
      </w:r>
      <w:r w:rsidR="00660626">
        <w:rPr>
          <w:rFonts w:ascii="Arial" w:hAnsi="Arial" w:cs="Arial"/>
        </w:rPr>
        <w:t>opleiding</w:t>
      </w:r>
      <w:r w:rsidRPr="005F417F">
        <w:rPr>
          <w:rFonts w:ascii="Arial" w:hAnsi="Arial" w:cs="Arial"/>
        </w:rPr>
        <w:t xml:space="preserve"> is </w:t>
      </w:r>
      <w:r>
        <w:rPr>
          <w:rFonts w:ascii="Arial" w:hAnsi="Arial" w:cs="Arial"/>
        </w:rPr>
        <w:t>geschikt voor toestelhoofden en laboranten die protocollen beheren</w:t>
      </w:r>
      <w:r w:rsidR="006453CC">
        <w:rPr>
          <w:rFonts w:ascii="Arial" w:hAnsi="Arial" w:cs="Arial"/>
        </w:rPr>
        <w:t xml:space="preserve"> en bewaken</w:t>
      </w:r>
      <w:r>
        <w:rPr>
          <w:rFonts w:ascii="Arial" w:hAnsi="Arial" w:cs="Arial"/>
        </w:rPr>
        <w:t>.</w:t>
      </w:r>
      <w:r w:rsidR="006453CC">
        <w:rPr>
          <w:rFonts w:ascii="Arial" w:hAnsi="Arial" w:cs="Arial"/>
        </w:rPr>
        <w:t xml:space="preserve"> </w:t>
      </w:r>
    </w:p>
    <w:p w:rsidR="00C94185" w:rsidRDefault="00C94185" w:rsidP="00544559">
      <w:pPr>
        <w:spacing w:after="0" w:line="240" w:lineRule="auto"/>
        <w:rPr>
          <w:rFonts w:ascii="Arial" w:hAnsi="Arial" w:cs="Arial"/>
        </w:rPr>
      </w:pPr>
    </w:p>
    <w:p w:rsidR="00C94185" w:rsidRDefault="00C94185" w:rsidP="00544559">
      <w:pPr>
        <w:spacing w:after="0" w:line="240" w:lineRule="auto"/>
        <w:rPr>
          <w:rFonts w:ascii="Arial" w:hAnsi="Arial" w:cs="Arial"/>
        </w:rPr>
      </w:pPr>
    </w:p>
    <w:p w:rsidR="00544559" w:rsidRPr="00544559" w:rsidRDefault="00544559" w:rsidP="003D5242">
      <w:pPr>
        <w:spacing w:after="0" w:line="240" w:lineRule="auto"/>
        <w:rPr>
          <w:rFonts w:ascii="Arial" w:hAnsi="Arial" w:cs="Arial"/>
          <w:b/>
        </w:rPr>
      </w:pPr>
      <w:r w:rsidRPr="00544559">
        <w:rPr>
          <w:rFonts w:ascii="Arial" w:hAnsi="Arial" w:cs="Arial"/>
          <w:b/>
        </w:rPr>
        <w:lastRenderedPageBreak/>
        <w:t xml:space="preserve">Opzet van de </w:t>
      </w:r>
      <w:r w:rsidR="006C37AB">
        <w:rPr>
          <w:rFonts w:ascii="Arial" w:hAnsi="Arial" w:cs="Arial"/>
          <w:b/>
        </w:rPr>
        <w:t>Post-HBO</w:t>
      </w:r>
      <w:r w:rsidRPr="00544559">
        <w:rPr>
          <w:rFonts w:ascii="Arial" w:hAnsi="Arial" w:cs="Arial"/>
          <w:b/>
        </w:rPr>
        <w:t xml:space="preserve"> CT</w:t>
      </w:r>
    </w:p>
    <w:p w:rsidR="00544559" w:rsidRDefault="00544559" w:rsidP="00544559">
      <w:pPr>
        <w:spacing w:after="0" w:line="240" w:lineRule="auto"/>
        <w:rPr>
          <w:rFonts w:ascii="Arial" w:hAnsi="Arial" w:cs="Arial"/>
        </w:rPr>
      </w:pPr>
      <w:r>
        <w:rPr>
          <w:rFonts w:ascii="Arial" w:hAnsi="Arial" w:cs="Arial"/>
        </w:rPr>
        <w:t>De lessen medisch bestaan wisselend uit huiswerkbespreking en college. De anatomie en pathologie wordt gegev</w:t>
      </w:r>
      <w:r w:rsidR="00660626">
        <w:rPr>
          <w:rFonts w:ascii="Arial" w:hAnsi="Arial" w:cs="Arial"/>
        </w:rPr>
        <w:t>en in collegevorm. Scanprotocol-</w:t>
      </w:r>
      <w:r>
        <w:rPr>
          <w:rFonts w:ascii="Arial" w:hAnsi="Arial" w:cs="Arial"/>
        </w:rPr>
        <w:t xml:space="preserve">optimalisatie en </w:t>
      </w:r>
      <w:r w:rsidR="00660626">
        <w:rPr>
          <w:rFonts w:ascii="Arial" w:hAnsi="Arial" w:cs="Arial"/>
        </w:rPr>
        <w:t>correct</w:t>
      </w:r>
      <w:r>
        <w:rPr>
          <w:rFonts w:ascii="Arial" w:hAnsi="Arial" w:cs="Arial"/>
        </w:rPr>
        <w:t xml:space="preserve"> intraveneus</w:t>
      </w:r>
      <w:r w:rsidR="00660626">
        <w:rPr>
          <w:rFonts w:ascii="Arial" w:hAnsi="Arial" w:cs="Arial"/>
        </w:rPr>
        <w:t>-</w:t>
      </w:r>
      <w:r>
        <w:rPr>
          <w:rFonts w:ascii="Arial" w:hAnsi="Arial" w:cs="Arial"/>
        </w:rPr>
        <w:t>contrastgebruik wordt ge</w:t>
      </w:r>
      <w:r w:rsidR="00660626">
        <w:rPr>
          <w:rFonts w:ascii="Arial" w:hAnsi="Arial" w:cs="Arial"/>
        </w:rPr>
        <w:t xml:space="preserve">doceerd </w:t>
      </w:r>
      <w:r>
        <w:rPr>
          <w:rFonts w:ascii="Arial" w:hAnsi="Arial" w:cs="Arial"/>
        </w:rPr>
        <w:t>in de vorm van huiswerkbespreking. Bij deze huiswerkbespreking wordt er kritisch gekeken naar het eigen protocol. Daarbij wordt klassikaal en interactief gekeken naar dit protocol. Onderdelen van dit kritisch kijken zijn:</w:t>
      </w:r>
    </w:p>
    <w:p w:rsidR="00544559" w:rsidRDefault="00544559" w:rsidP="00544559">
      <w:pPr>
        <w:spacing w:after="0" w:line="240" w:lineRule="auto"/>
        <w:rPr>
          <w:rFonts w:ascii="Arial" w:hAnsi="Arial" w:cs="Arial"/>
        </w:rPr>
      </w:pPr>
      <w:r>
        <w:rPr>
          <w:rFonts w:ascii="Arial" w:hAnsi="Arial" w:cs="Arial"/>
        </w:rPr>
        <w:t>-wat is de motivatie van de opbouw van dit protocol?</w:t>
      </w:r>
    </w:p>
    <w:p w:rsidR="00544559" w:rsidRDefault="00544559" w:rsidP="00544559">
      <w:pPr>
        <w:spacing w:after="0" w:line="240" w:lineRule="auto"/>
        <w:rPr>
          <w:rFonts w:ascii="Arial" w:hAnsi="Arial" w:cs="Arial"/>
        </w:rPr>
      </w:pPr>
      <w:r>
        <w:rPr>
          <w:rFonts w:ascii="Arial" w:hAnsi="Arial" w:cs="Arial"/>
        </w:rPr>
        <w:t>-wat zijn de variabelen?</w:t>
      </w:r>
    </w:p>
    <w:p w:rsidR="00544559" w:rsidRDefault="00544559" w:rsidP="00544559">
      <w:pPr>
        <w:spacing w:after="0" w:line="240" w:lineRule="auto"/>
        <w:rPr>
          <w:rFonts w:ascii="Arial" w:hAnsi="Arial" w:cs="Arial"/>
        </w:rPr>
      </w:pPr>
      <w:r>
        <w:rPr>
          <w:rFonts w:ascii="Arial" w:hAnsi="Arial" w:cs="Arial"/>
        </w:rPr>
        <w:t>-wat kan beter?</w:t>
      </w:r>
    </w:p>
    <w:p w:rsidR="00544559" w:rsidRDefault="00544559" w:rsidP="00544559">
      <w:pPr>
        <w:spacing w:after="0" w:line="240" w:lineRule="auto"/>
        <w:rPr>
          <w:rFonts w:ascii="Arial" w:hAnsi="Arial" w:cs="Arial"/>
        </w:rPr>
      </w:pPr>
      <w:r>
        <w:rPr>
          <w:rFonts w:ascii="Arial" w:hAnsi="Arial" w:cs="Arial"/>
        </w:rPr>
        <w:t>-wat zijn de limieten?</w:t>
      </w:r>
    </w:p>
    <w:p w:rsidR="00544559" w:rsidRDefault="00544559" w:rsidP="00544559">
      <w:pPr>
        <w:spacing w:after="0" w:line="240" w:lineRule="auto"/>
        <w:rPr>
          <w:rFonts w:ascii="Arial" w:hAnsi="Arial" w:cs="Arial"/>
        </w:rPr>
      </w:pPr>
      <w:r>
        <w:rPr>
          <w:rFonts w:ascii="Arial" w:hAnsi="Arial" w:cs="Arial"/>
        </w:rPr>
        <w:t>-is de stralingsdosis in balans met de vraagstelling?</w:t>
      </w:r>
    </w:p>
    <w:p w:rsidR="00C94185" w:rsidRDefault="00C94185" w:rsidP="00544559">
      <w:pPr>
        <w:spacing w:after="0" w:line="240" w:lineRule="auto"/>
        <w:rPr>
          <w:rFonts w:ascii="Arial" w:hAnsi="Arial" w:cs="Arial"/>
        </w:rPr>
      </w:pPr>
      <w:r>
        <w:rPr>
          <w:rFonts w:ascii="Arial" w:hAnsi="Arial" w:cs="Arial"/>
        </w:rPr>
        <w:t>-kan elke MBB-er die op CT werkt met dit protocol omgaan?</w:t>
      </w:r>
    </w:p>
    <w:p w:rsidR="00544559" w:rsidRDefault="00544559" w:rsidP="00544559">
      <w:pPr>
        <w:spacing w:after="0" w:line="240" w:lineRule="auto"/>
        <w:rPr>
          <w:rFonts w:ascii="Arial" w:hAnsi="Arial" w:cs="Arial"/>
        </w:rPr>
      </w:pPr>
      <w:r>
        <w:rPr>
          <w:rFonts w:ascii="Arial" w:hAnsi="Arial" w:cs="Arial"/>
        </w:rPr>
        <w:t xml:space="preserve">Hierdoor krijgt men inzicht in het eigen protocol en kan het daardoor verbeteren of motiveren. </w:t>
      </w:r>
    </w:p>
    <w:p w:rsidR="003D5242" w:rsidRPr="00D45C96" w:rsidRDefault="003D5242" w:rsidP="00D45C96">
      <w:pPr>
        <w:spacing w:after="0" w:line="240" w:lineRule="auto"/>
        <w:rPr>
          <w:rFonts w:ascii="Arial" w:hAnsi="Arial" w:cs="Arial"/>
        </w:rPr>
      </w:pPr>
    </w:p>
    <w:p w:rsidR="00544559" w:rsidRDefault="005B29A5" w:rsidP="00544559">
      <w:pPr>
        <w:spacing w:after="0" w:line="240" w:lineRule="auto"/>
        <w:rPr>
          <w:rFonts w:ascii="Arial" w:hAnsi="Arial" w:cs="Arial"/>
        </w:rPr>
      </w:pPr>
      <w:r>
        <w:rPr>
          <w:rFonts w:ascii="Arial" w:hAnsi="Arial" w:cs="Arial"/>
        </w:rPr>
        <w:t xml:space="preserve"> </w:t>
      </w:r>
      <w:r w:rsidR="00544559">
        <w:rPr>
          <w:rFonts w:ascii="Arial" w:hAnsi="Arial" w:cs="Arial"/>
        </w:rPr>
        <w:t>De technische lessen bestaan uit de volgende onderdelen</w:t>
      </w:r>
      <w:r w:rsidR="00C94185">
        <w:rPr>
          <w:rFonts w:ascii="Arial" w:hAnsi="Arial" w:cs="Arial"/>
        </w:rPr>
        <w:t>:</w:t>
      </w:r>
    </w:p>
    <w:p w:rsidR="00544559" w:rsidRDefault="00544559" w:rsidP="00544559">
      <w:pPr>
        <w:pStyle w:val="Lijstalinea"/>
        <w:numPr>
          <w:ilvl w:val="0"/>
          <w:numId w:val="13"/>
        </w:numPr>
        <w:spacing w:after="0" w:line="240" w:lineRule="auto"/>
        <w:rPr>
          <w:rFonts w:ascii="Arial" w:hAnsi="Arial" w:cs="Arial"/>
        </w:rPr>
      </w:pPr>
      <w:r>
        <w:rPr>
          <w:rFonts w:ascii="Arial" w:hAnsi="Arial" w:cs="Arial"/>
        </w:rPr>
        <w:t>fysische uitleg techniek</w:t>
      </w:r>
    </w:p>
    <w:p w:rsidR="00544559" w:rsidRDefault="00544559" w:rsidP="00544559">
      <w:pPr>
        <w:pStyle w:val="Lijstalinea"/>
        <w:numPr>
          <w:ilvl w:val="0"/>
          <w:numId w:val="13"/>
        </w:numPr>
        <w:spacing w:after="0" w:line="240" w:lineRule="auto"/>
        <w:rPr>
          <w:rFonts w:ascii="Arial" w:hAnsi="Arial" w:cs="Arial"/>
        </w:rPr>
      </w:pPr>
      <w:r>
        <w:rPr>
          <w:rFonts w:ascii="Arial" w:hAnsi="Arial" w:cs="Arial"/>
        </w:rPr>
        <w:t>stralingsdosis en verandering van de techniek</w:t>
      </w:r>
    </w:p>
    <w:p w:rsidR="00544559" w:rsidRDefault="00544559" w:rsidP="00544559">
      <w:pPr>
        <w:pStyle w:val="Lijstalinea"/>
        <w:numPr>
          <w:ilvl w:val="0"/>
          <w:numId w:val="13"/>
        </w:numPr>
        <w:spacing w:after="0" w:line="240" w:lineRule="auto"/>
        <w:rPr>
          <w:rFonts w:ascii="Arial" w:hAnsi="Arial" w:cs="Arial"/>
        </w:rPr>
      </w:pPr>
      <w:r>
        <w:rPr>
          <w:rFonts w:ascii="Arial" w:hAnsi="Arial" w:cs="Arial"/>
        </w:rPr>
        <w:t>praktische toepassing van deze techniek</w:t>
      </w:r>
    </w:p>
    <w:p w:rsidR="00544559" w:rsidRDefault="00544559" w:rsidP="00544559">
      <w:pPr>
        <w:pStyle w:val="Lijstalinea"/>
        <w:numPr>
          <w:ilvl w:val="0"/>
          <w:numId w:val="13"/>
        </w:numPr>
        <w:spacing w:after="0" w:line="240" w:lineRule="auto"/>
        <w:rPr>
          <w:rFonts w:ascii="Arial" w:hAnsi="Arial" w:cs="Arial"/>
        </w:rPr>
      </w:pPr>
      <w:r>
        <w:rPr>
          <w:rFonts w:ascii="Arial" w:hAnsi="Arial" w:cs="Arial"/>
        </w:rPr>
        <w:t>techniek versus intraveneus contrastmiddel</w:t>
      </w:r>
    </w:p>
    <w:p w:rsidR="00C94185" w:rsidRDefault="00C94185" w:rsidP="00544559">
      <w:pPr>
        <w:pStyle w:val="Lijstalinea"/>
        <w:numPr>
          <w:ilvl w:val="0"/>
          <w:numId w:val="13"/>
        </w:numPr>
        <w:spacing w:after="0" w:line="240" w:lineRule="auto"/>
        <w:rPr>
          <w:rFonts w:ascii="Arial" w:hAnsi="Arial" w:cs="Arial"/>
        </w:rPr>
      </w:pPr>
      <w:r>
        <w:rPr>
          <w:rFonts w:ascii="Arial" w:hAnsi="Arial" w:cs="Arial"/>
        </w:rPr>
        <w:t>spatiele resolutie versus contrastresolutie</w:t>
      </w:r>
    </w:p>
    <w:p w:rsidR="006C37AB" w:rsidRDefault="006C37AB" w:rsidP="00544559">
      <w:pPr>
        <w:pStyle w:val="Lijstalinea"/>
        <w:numPr>
          <w:ilvl w:val="0"/>
          <w:numId w:val="13"/>
        </w:numPr>
        <w:spacing w:after="0" w:line="240" w:lineRule="auto"/>
        <w:rPr>
          <w:rFonts w:ascii="Arial" w:hAnsi="Arial" w:cs="Arial"/>
        </w:rPr>
      </w:pPr>
      <w:r>
        <w:rPr>
          <w:rFonts w:ascii="Arial" w:hAnsi="Arial" w:cs="Arial"/>
        </w:rPr>
        <w:t xml:space="preserve">bespreking praktijkopdrachten in het eigen ziekenhuizen van scans op fantomen of vooraf door de opleiding gedefinieerde objecten. </w:t>
      </w:r>
    </w:p>
    <w:p w:rsidR="00544559" w:rsidRDefault="00544559" w:rsidP="00544559">
      <w:pPr>
        <w:spacing w:after="0" w:line="240" w:lineRule="auto"/>
        <w:rPr>
          <w:rFonts w:ascii="Arial" w:hAnsi="Arial" w:cs="Arial"/>
        </w:rPr>
      </w:pPr>
      <w:r>
        <w:rPr>
          <w:rFonts w:ascii="Arial" w:hAnsi="Arial" w:cs="Arial"/>
        </w:rPr>
        <w:t>De lessen bestaan wisselend uit huiswerk</w:t>
      </w:r>
      <w:r w:rsidR="006C37AB">
        <w:rPr>
          <w:rFonts w:ascii="Arial" w:hAnsi="Arial" w:cs="Arial"/>
        </w:rPr>
        <w:t>/practicum-</w:t>
      </w:r>
      <w:r>
        <w:rPr>
          <w:rFonts w:ascii="Arial" w:hAnsi="Arial" w:cs="Arial"/>
        </w:rPr>
        <w:t xml:space="preserve">bespreking en college. De fysische uitleg van de techniek en stralingsdosis en verandering van de techniek worden gedaan in collegevorm. De collegevorm wordt ondersteund door huiswerkbespreking en proeven. De praktische toepassing van de techniek is een directe feedback van het medische onderdeel protocol optimalisatie en goed gebruik van intraveneus contrastmiddel. Het onderdeel techniek versus intraveneus contrastmiddel is een vast doorlopend onderdeel van de </w:t>
      </w:r>
      <w:r w:rsidR="00A40FB0">
        <w:rPr>
          <w:rFonts w:ascii="Arial" w:hAnsi="Arial" w:cs="Arial"/>
        </w:rPr>
        <w:t>technieklessen</w:t>
      </w:r>
      <w:r>
        <w:rPr>
          <w:rFonts w:ascii="Arial" w:hAnsi="Arial" w:cs="Arial"/>
        </w:rPr>
        <w:t xml:space="preserve">, hierbij wordt het eerder bespreken </w:t>
      </w:r>
      <w:r w:rsidR="00C94185">
        <w:rPr>
          <w:rFonts w:ascii="Arial" w:hAnsi="Arial" w:cs="Arial"/>
        </w:rPr>
        <w:t xml:space="preserve">driehoek </w:t>
      </w:r>
      <w:r>
        <w:rPr>
          <w:rFonts w:ascii="Arial" w:hAnsi="Arial" w:cs="Arial"/>
        </w:rPr>
        <w:t>spanningsveld gecompleteerd.</w:t>
      </w:r>
    </w:p>
    <w:p w:rsidR="00105449" w:rsidRDefault="00105449" w:rsidP="00544559">
      <w:pPr>
        <w:spacing w:after="0" w:line="240" w:lineRule="auto"/>
        <w:rPr>
          <w:rFonts w:ascii="Arial" w:hAnsi="Arial" w:cs="Arial"/>
        </w:rPr>
      </w:pPr>
    </w:p>
    <w:p w:rsidR="004C5770" w:rsidRDefault="00105449" w:rsidP="00544559">
      <w:pPr>
        <w:spacing w:after="0" w:line="240" w:lineRule="auto"/>
        <w:rPr>
          <w:rFonts w:ascii="Arial" w:hAnsi="Arial" w:cs="Arial"/>
        </w:rPr>
      </w:pPr>
      <w:r>
        <w:rPr>
          <w:rFonts w:ascii="Arial" w:hAnsi="Arial" w:cs="Arial"/>
        </w:rPr>
        <w:t xml:space="preserve">Een ander vast onderdeel van elke lesdag is het </w:t>
      </w:r>
      <w:r w:rsidR="006C37AB">
        <w:rPr>
          <w:rFonts w:ascii="Arial" w:hAnsi="Arial" w:cs="Arial"/>
        </w:rPr>
        <w:t>p</w:t>
      </w:r>
      <w:r>
        <w:rPr>
          <w:rFonts w:ascii="Arial" w:hAnsi="Arial" w:cs="Arial"/>
        </w:rPr>
        <w:t>resent</w:t>
      </w:r>
      <w:r w:rsidR="006C37AB">
        <w:rPr>
          <w:rFonts w:ascii="Arial" w:hAnsi="Arial" w:cs="Arial"/>
        </w:rPr>
        <w:t>eren door 1 van de deelnemers van</w:t>
      </w:r>
      <w:r>
        <w:rPr>
          <w:rFonts w:ascii="Arial" w:hAnsi="Arial" w:cs="Arial"/>
        </w:rPr>
        <w:t xml:space="preserve"> een specifiek </w:t>
      </w:r>
      <w:r w:rsidR="00A40FB0">
        <w:rPr>
          <w:rFonts w:ascii="Arial" w:hAnsi="Arial" w:cs="Arial"/>
        </w:rPr>
        <w:t>CT</w:t>
      </w:r>
      <w:r w:rsidR="00C94185">
        <w:rPr>
          <w:rFonts w:ascii="Arial" w:hAnsi="Arial" w:cs="Arial"/>
        </w:rPr>
        <w:t xml:space="preserve"> </w:t>
      </w:r>
      <w:r w:rsidR="00A40FB0">
        <w:rPr>
          <w:rFonts w:ascii="Arial" w:hAnsi="Arial" w:cs="Arial"/>
        </w:rPr>
        <w:t>onderwerp</w:t>
      </w:r>
      <w:r>
        <w:rPr>
          <w:rFonts w:ascii="Arial" w:hAnsi="Arial" w:cs="Arial"/>
        </w:rPr>
        <w:t>.</w:t>
      </w:r>
      <w:r w:rsidR="002E61BF">
        <w:rPr>
          <w:rFonts w:ascii="Arial" w:hAnsi="Arial" w:cs="Arial"/>
        </w:rPr>
        <w:t xml:space="preserve"> Per cursus</w:t>
      </w:r>
      <w:r w:rsidR="00DA628D">
        <w:rPr>
          <w:rFonts w:ascii="Arial" w:hAnsi="Arial" w:cs="Arial"/>
        </w:rPr>
        <w:t>jaar</w:t>
      </w:r>
      <w:r w:rsidR="002E61BF">
        <w:rPr>
          <w:rFonts w:ascii="Arial" w:hAnsi="Arial" w:cs="Arial"/>
        </w:rPr>
        <w:t xml:space="preserve"> verzorgd iedereen e</w:t>
      </w:r>
      <w:r w:rsidR="00C94185">
        <w:rPr>
          <w:rFonts w:ascii="Arial" w:hAnsi="Arial" w:cs="Arial"/>
        </w:rPr>
        <w:t>en</w:t>
      </w:r>
      <w:r w:rsidR="002E61BF">
        <w:rPr>
          <w:rFonts w:ascii="Arial" w:hAnsi="Arial" w:cs="Arial"/>
        </w:rPr>
        <w:t xml:space="preserve">maal een presentatie </w:t>
      </w:r>
      <w:r w:rsidR="00C94185">
        <w:rPr>
          <w:rFonts w:ascii="Arial" w:hAnsi="Arial" w:cs="Arial"/>
        </w:rPr>
        <w:t>over een medisch gedeelte en een</w:t>
      </w:r>
      <w:r w:rsidR="002E61BF">
        <w:rPr>
          <w:rFonts w:ascii="Arial" w:hAnsi="Arial" w:cs="Arial"/>
        </w:rPr>
        <w:t xml:space="preserve">maal </w:t>
      </w:r>
      <w:r w:rsidR="00C94185">
        <w:rPr>
          <w:rFonts w:ascii="Arial" w:hAnsi="Arial" w:cs="Arial"/>
        </w:rPr>
        <w:t xml:space="preserve">over een technisch gedeelte. Zoals eerder gemeld is deze scheiding niet strikt, immers </w:t>
      </w:r>
      <w:r w:rsidR="00DA628D">
        <w:rPr>
          <w:rFonts w:ascii="Arial" w:hAnsi="Arial" w:cs="Arial"/>
        </w:rPr>
        <w:t>aan</w:t>
      </w:r>
      <w:r w:rsidR="00C94185">
        <w:rPr>
          <w:rFonts w:ascii="Arial" w:hAnsi="Arial" w:cs="Arial"/>
        </w:rPr>
        <w:t xml:space="preserve"> een technisch probleem hoort zit een medisch probleem ten grondslag en </w:t>
      </w:r>
      <w:proofErr w:type="spellStart"/>
      <w:r w:rsidR="00C94185">
        <w:rPr>
          <w:rFonts w:ascii="Arial" w:hAnsi="Arial" w:cs="Arial"/>
        </w:rPr>
        <w:t>vi</w:t>
      </w:r>
      <w:r w:rsidR="00DA628D">
        <w:rPr>
          <w:rFonts w:ascii="Arial" w:hAnsi="Arial" w:cs="Arial"/>
        </w:rPr>
        <w:t>ce</w:t>
      </w:r>
      <w:proofErr w:type="spellEnd"/>
      <w:r w:rsidR="00C94185">
        <w:rPr>
          <w:rFonts w:ascii="Arial" w:hAnsi="Arial" w:cs="Arial"/>
        </w:rPr>
        <w:t xml:space="preserve"> versa. </w:t>
      </w:r>
    </w:p>
    <w:p w:rsidR="004C5770" w:rsidRDefault="004C5770" w:rsidP="00544559">
      <w:pPr>
        <w:spacing w:after="0" w:line="240" w:lineRule="auto"/>
        <w:rPr>
          <w:rFonts w:ascii="Arial" w:hAnsi="Arial" w:cs="Arial"/>
        </w:rPr>
      </w:pPr>
    </w:p>
    <w:p w:rsidR="00DA628D" w:rsidRDefault="004C5770" w:rsidP="00544559">
      <w:pPr>
        <w:spacing w:after="0" w:line="240" w:lineRule="auto"/>
        <w:rPr>
          <w:rFonts w:ascii="Arial" w:hAnsi="Arial" w:cs="Arial"/>
        </w:rPr>
      </w:pPr>
      <w:r>
        <w:rPr>
          <w:rFonts w:ascii="Arial" w:hAnsi="Arial" w:cs="Arial"/>
        </w:rPr>
        <w:t>Tijdens de voordracht</w:t>
      </w:r>
      <w:r w:rsidR="00105449">
        <w:rPr>
          <w:rFonts w:ascii="Arial" w:hAnsi="Arial" w:cs="Arial"/>
        </w:rPr>
        <w:t xml:space="preserve"> worden kritische vragen gesteld door de groep en de vakdocenten. </w:t>
      </w:r>
      <w:r w:rsidR="00660626">
        <w:rPr>
          <w:rFonts w:ascii="Arial" w:hAnsi="Arial" w:cs="Arial"/>
        </w:rPr>
        <w:t>D</w:t>
      </w:r>
      <w:r w:rsidR="00105449">
        <w:rPr>
          <w:rFonts w:ascii="Arial" w:hAnsi="Arial" w:cs="Arial"/>
        </w:rPr>
        <w:t xml:space="preserve">e cursist </w:t>
      </w:r>
      <w:r w:rsidR="00660626">
        <w:rPr>
          <w:rFonts w:ascii="Arial" w:hAnsi="Arial" w:cs="Arial"/>
        </w:rPr>
        <w:t xml:space="preserve">wordt zo </w:t>
      </w:r>
      <w:r w:rsidR="00105449">
        <w:rPr>
          <w:rFonts w:ascii="Arial" w:hAnsi="Arial" w:cs="Arial"/>
        </w:rPr>
        <w:t>getraind in het goed kunnen onderbouwen van argumenten en het beheersen van de techniek</w:t>
      </w:r>
      <w:r>
        <w:rPr>
          <w:rFonts w:ascii="Arial" w:hAnsi="Arial" w:cs="Arial"/>
        </w:rPr>
        <w:t xml:space="preserve"> en medische grondslag</w:t>
      </w:r>
      <w:r w:rsidR="00105449">
        <w:rPr>
          <w:rFonts w:ascii="Arial" w:hAnsi="Arial" w:cs="Arial"/>
        </w:rPr>
        <w:t>. Dit is nodig voor het beoogde doel van</w:t>
      </w:r>
      <w:r w:rsidR="00660626">
        <w:rPr>
          <w:rFonts w:ascii="Arial" w:hAnsi="Arial" w:cs="Arial"/>
        </w:rPr>
        <w:t xml:space="preserve"> de opleiding: </w:t>
      </w:r>
      <w:r w:rsidR="00105449">
        <w:rPr>
          <w:rFonts w:ascii="Arial" w:hAnsi="Arial" w:cs="Arial"/>
        </w:rPr>
        <w:t>gesprekspartner zijn voor verschillende disciplines</w:t>
      </w:r>
    </w:p>
    <w:p w:rsidR="00DA628D" w:rsidRDefault="00DA628D" w:rsidP="00544559">
      <w:pPr>
        <w:spacing w:after="0" w:line="240" w:lineRule="auto"/>
        <w:rPr>
          <w:rFonts w:ascii="Arial" w:hAnsi="Arial" w:cs="Arial"/>
        </w:rPr>
      </w:pPr>
    </w:p>
    <w:p w:rsidR="00626D14" w:rsidRDefault="00626D14" w:rsidP="00544559">
      <w:pPr>
        <w:spacing w:after="0" w:line="240" w:lineRule="auto"/>
        <w:rPr>
          <w:rFonts w:ascii="Arial" w:hAnsi="Arial" w:cs="Arial"/>
        </w:rPr>
      </w:pPr>
      <w:r>
        <w:rPr>
          <w:rFonts w:ascii="Arial" w:hAnsi="Arial" w:cs="Arial"/>
        </w:rPr>
        <w:t xml:space="preserve">Daarnaast is er een gastcollege van de MBB-er werkzaam in het </w:t>
      </w:r>
      <w:proofErr w:type="spellStart"/>
      <w:r>
        <w:rPr>
          <w:rFonts w:ascii="Arial" w:hAnsi="Arial" w:cs="Arial"/>
        </w:rPr>
        <w:t>Wilhemina</w:t>
      </w:r>
      <w:proofErr w:type="spellEnd"/>
      <w:r>
        <w:rPr>
          <w:rFonts w:ascii="Arial" w:hAnsi="Arial" w:cs="Arial"/>
        </w:rPr>
        <w:t xml:space="preserve"> Kinderziekenhuis. In </w:t>
      </w:r>
      <w:r w:rsidR="00DA628D">
        <w:rPr>
          <w:rFonts w:ascii="Arial" w:hAnsi="Arial" w:cs="Arial"/>
        </w:rPr>
        <w:t>dit</w:t>
      </w:r>
      <w:r>
        <w:rPr>
          <w:rFonts w:ascii="Arial" w:hAnsi="Arial" w:cs="Arial"/>
        </w:rPr>
        <w:t xml:space="preserve"> college word</w:t>
      </w:r>
      <w:r w:rsidR="00DA628D">
        <w:rPr>
          <w:rFonts w:ascii="Arial" w:hAnsi="Arial" w:cs="Arial"/>
        </w:rPr>
        <w:t>en</w:t>
      </w:r>
      <w:r>
        <w:rPr>
          <w:rFonts w:ascii="Arial" w:hAnsi="Arial" w:cs="Arial"/>
        </w:rPr>
        <w:t xml:space="preserve"> kind</w:t>
      </w:r>
      <w:r w:rsidR="00DA628D">
        <w:rPr>
          <w:rFonts w:ascii="Arial" w:hAnsi="Arial" w:cs="Arial"/>
        </w:rPr>
        <w:t>-</w:t>
      </w:r>
      <w:r>
        <w:rPr>
          <w:rFonts w:ascii="Arial" w:hAnsi="Arial" w:cs="Arial"/>
        </w:rPr>
        <w:t>specifieke problemen op CT besproken en ervaring van het WKZ gedeeld. Kinderen worden niet veel op CT gescand, maar wel steeds meer. Hierdoor wordt ingespeeld op de toekomst.</w:t>
      </w:r>
    </w:p>
    <w:p w:rsidR="00626D14" w:rsidRDefault="00626D14" w:rsidP="00544559">
      <w:pPr>
        <w:spacing w:after="0" w:line="240" w:lineRule="auto"/>
        <w:rPr>
          <w:rFonts w:ascii="Arial" w:hAnsi="Arial" w:cs="Arial"/>
        </w:rPr>
      </w:pPr>
    </w:p>
    <w:p w:rsidR="00626D14" w:rsidRDefault="00626D14" w:rsidP="00544559">
      <w:pPr>
        <w:spacing w:after="0" w:line="240" w:lineRule="auto"/>
        <w:rPr>
          <w:rFonts w:ascii="Arial" w:hAnsi="Arial" w:cs="Arial"/>
        </w:rPr>
      </w:pPr>
      <w:r>
        <w:rPr>
          <w:rFonts w:ascii="Arial" w:hAnsi="Arial" w:cs="Arial"/>
        </w:rPr>
        <w:t>Ook geeft een radioloog een gastcollege. Hierbij laat hij casussen zien en wordt er op grond van CT-beelden en aanvullende informatie gekeken of de cursist in staat is een diagnose dan wel een DD vast te stellen. Ook eventuele tekortkomingen van de scan worden besproken, waarbij de cursist een oplossing dient aan te dragen.</w:t>
      </w:r>
    </w:p>
    <w:p w:rsidR="00C007F5" w:rsidRDefault="00C007F5" w:rsidP="00544559">
      <w:pPr>
        <w:spacing w:after="0" w:line="240" w:lineRule="auto"/>
        <w:rPr>
          <w:rFonts w:ascii="Arial" w:hAnsi="Arial" w:cs="Arial"/>
        </w:rPr>
      </w:pPr>
    </w:p>
    <w:p w:rsidR="00DA628D" w:rsidRDefault="00DA628D">
      <w:pPr>
        <w:rPr>
          <w:rFonts w:ascii="Arial" w:hAnsi="Arial" w:cs="Arial"/>
          <w:b/>
        </w:rPr>
      </w:pPr>
      <w:r>
        <w:rPr>
          <w:rFonts w:ascii="Arial" w:hAnsi="Arial" w:cs="Arial"/>
          <w:b/>
        </w:rPr>
        <w:br w:type="page"/>
      </w:r>
    </w:p>
    <w:p w:rsidR="00C007F5" w:rsidRPr="00C007F5" w:rsidRDefault="00C007F5" w:rsidP="00544559">
      <w:pPr>
        <w:spacing w:after="0" w:line="240" w:lineRule="auto"/>
        <w:rPr>
          <w:rFonts w:ascii="Arial" w:hAnsi="Arial" w:cs="Arial"/>
          <w:b/>
        </w:rPr>
      </w:pPr>
      <w:r w:rsidRPr="00C007F5">
        <w:rPr>
          <w:rFonts w:ascii="Arial" w:hAnsi="Arial" w:cs="Arial"/>
          <w:b/>
        </w:rPr>
        <w:lastRenderedPageBreak/>
        <w:t>Studiemateriaal</w:t>
      </w:r>
    </w:p>
    <w:p w:rsidR="00C007F5" w:rsidRDefault="00C007F5" w:rsidP="00C007F5">
      <w:pPr>
        <w:spacing w:after="0" w:line="240" w:lineRule="auto"/>
        <w:rPr>
          <w:rFonts w:ascii="Arial" w:hAnsi="Arial" w:cs="Arial"/>
        </w:rPr>
      </w:pPr>
      <w:r>
        <w:rPr>
          <w:rFonts w:ascii="Arial" w:hAnsi="Arial" w:cs="Arial"/>
        </w:rPr>
        <w:t xml:space="preserve">-Eigen </w:t>
      </w:r>
      <w:r w:rsidR="00DA628D">
        <w:rPr>
          <w:rFonts w:ascii="Arial" w:hAnsi="Arial" w:cs="Arial"/>
        </w:rPr>
        <w:t xml:space="preserve">digitaal </w:t>
      </w:r>
      <w:r>
        <w:rPr>
          <w:rFonts w:ascii="Arial" w:hAnsi="Arial" w:cs="Arial"/>
        </w:rPr>
        <w:t xml:space="preserve">boek met </w:t>
      </w:r>
      <w:proofErr w:type="spellStart"/>
      <w:r>
        <w:rPr>
          <w:rFonts w:ascii="Arial" w:hAnsi="Arial" w:cs="Arial"/>
        </w:rPr>
        <w:t>handouts</w:t>
      </w:r>
      <w:proofErr w:type="spellEnd"/>
      <w:r w:rsidR="00DA628D">
        <w:rPr>
          <w:rFonts w:ascii="Arial" w:hAnsi="Arial" w:cs="Arial"/>
        </w:rPr>
        <w:t>, uitgereikt op laptop</w:t>
      </w:r>
      <w:r w:rsidR="00FD2AD5">
        <w:rPr>
          <w:rFonts w:ascii="Arial" w:hAnsi="Arial" w:cs="Arial"/>
        </w:rPr>
        <w:t xml:space="preserve"> (krijgen deelnemers in bezit)</w:t>
      </w:r>
      <w:r w:rsidR="00DA628D">
        <w:rPr>
          <w:rFonts w:ascii="Arial" w:hAnsi="Arial" w:cs="Arial"/>
        </w:rPr>
        <w:t xml:space="preserve"> met alle </w:t>
      </w:r>
      <w:proofErr w:type="spellStart"/>
      <w:r w:rsidR="00DA628D">
        <w:rPr>
          <w:rFonts w:ascii="Arial" w:hAnsi="Arial" w:cs="Arial"/>
        </w:rPr>
        <w:t>handouts</w:t>
      </w:r>
      <w:proofErr w:type="spellEnd"/>
      <w:r w:rsidR="00DA628D">
        <w:rPr>
          <w:rFonts w:ascii="Arial" w:hAnsi="Arial" w:cs="Arial"/>
        </w:rPr>
        <w:t xml:space="preserve"> in pdf-vorm, hierdoor altijd actueel en foutloos.</w:t>
      </w:r>
    </w:p>
    <w:p w:rsidR="00626D14" w:rsidRDefault="00626D14" w:rsidP="00C007F5">
      <w:pPr>
        <w:spacing w:after="0" w:line="240" w:lineRule="auto"/>
        <w:rPr>
          <w:rFonts w:ascii="Arial" w:hAnsi="Arial" w:cs="Arial"/>
        </w:rPr>
      </w:pPr>
    </w:p>
    <w:p w:rsidR="00C007F5" w:rsidRDefault="00C007F5" w:rsidP="00544559">
      <w:pPr>
        <w:spacing w:after="0" w:line="240" w:lineRule="auto"/>
        <w:rPr>
          <w:rFonts w:ascii="Arial" w:hAnsi="Arial" w:cs="Arial"/>
        </w:rPr>
      </w:pPr>
    </w:p>
    <w:p w:rsidR="00C007F5" w:rsidRPr="00C007F5" w:rsidRDefault="00C007F5" w:rsidP="00544559">
      <w:pPr>
        <w:spacing w:after="0" w:line="240" w:lineRule="auto"/>
        <w:rPr>
          <w:rFonts w:ascii="Arial" w:hAnsi="Arial" w:cs="Arial"/>
          <w:b/>
        </w:rPr>
      </w:pPr>
      <w:r w:rsidRPr="00C007F5">
        <w:rPr>
          <w:rFonts w:ascii="Arial" w:hAnsi="Arial" w:cs="Arial"/>
          <w:b/>
        </w:rPr>
        <w:t>Gebruikte literatuur</w:t>
      </w:r>
    </w:p>
    <w:p w:rsidR="00C007F5" w:rsidRDefault="00C007F5" w:rsidP="00C007F5">
      <w:pPr>
        <w:spacing w:after="0" w:line="240" w:lineRule="auto"/>
        <w:rPr>
          <w:rFonts w:ascii="Arial" w:hAnsi="Arial" w:cs="Arial"/>
        </w:rPr>
      </w:pPr>
      <w:r>
        <w:rPr>
          <w:rFonts w:ascii="Arial" w:hAnsi="Arial" w:cs="Arial"/>
        </w:rPr>
        <w:t xml:space="preserve">-Computer Tomografie Marcel </w:t>
      </w:r>
      <w:proofErr w:type="spellStart"/>
      <w:r>
        <w:rPr>
          <w:rFonts w:ascii="Arial" w:hAnsi="Arial" w:cs="Arial"/>
        </w:rPr>
        <w:t>Hakkert</w:t>
      </w:r>
      <w:proofErr w:type="spellEnd"/>
      <w:r>
        <w:rPr>
          <w:rFonts w:ascii="Arial" w:hAnsi="Arial" w:cs="Arial"/>
        </w:rPr>
        <w:t>, Gert Tempelman e.a.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42"/>
        <w:gridCol w:w="1754"/>
      </w:tblGrid>
      <w:tr w:rsidR="00C007F5" w:rsidRPr="00105E7D" w:rsidTr="00682FBB">
        <w:tc>
          <w:tcPr>
            <w:tcW w:w="2242" w:type="dxa"/>
            <w:shd w:val="clear" w:color="auto" w:fill="FFFFFF"/>
            <w:tcMar>
              <w:top w:w="0" w:type="dxa"/>
              <w:left w:w="0" w:type="dxa"/>
              <w:bottom w:w="0" w:type="dxa"/>
              <w:right w:w="68" w:type="dxa"/>
            </w:tcMar>
            <w:hideMark/>
          </w:tcPr>
          <w:p w:rsidR="00C007F5" w:rsidRPr="00105E7D" w:rsidRDefault="00C007F5" w:rsidP="00682FBB">
            <w:pPr>
              <w:spacing w:after="0" w:line="299" w:lineRule="atLeast"/>
              <w:rPr>
                <w:rFonts w:ascii="Arial" w:eastAsia="Times New Roman" w:hAnsi="Arial" w:cs="Arial"/>
              </w:rPr>
            </w:pPr>
            <w:r w:rsidRPr="00105E7D">
              <w:rPr>
                <w:rFonts w:ascii="Arial" w:eastAsia="Times New Roman" w:hAnsi="Arial" w:cs="Arial"/>
              </w:rPr>
              <w:t>ISBN10</w:t>
            </w:r>
          </w:p>
        </w:tc>
        <w:tc>
          <w:tcPr>
            <w:tcW w:w="0" w:type="auto"/>
            <w:shd w:val="clear" w:color="auto" w:fill="FFFFFF"/>
            <w:tcMar>
              <w:top w:w="0" w:type="dxa"/>
              <w:left w:w="163" w:type="dxa"/>
              <w:bottom w:w="0" w:type="dxa"/>
              <w:right w:w="0" w:type="dxa"/>
            </w:tcMar>
            <w:hideMark/>
          </w:tcPr>
          <w:p w:rsidR="00C007F5" w:rsidRPr="00105E7D" w:rsidRDefault="00C007F5" w:rsidP="00682FBB">
            <w:pPr>
              <w:spacing w:after="0" w:line="299" w:lineRule="atLeast"/>
              <w:rPr>
                <w:rFonts w:ascii="Arial" w:eastAsia="Times New Roman" w:hAnsi="Arial" w:cs="Arial"/>
              </w:rPr>
            </w:pPr>
            <w:r w:rsidRPr="00105E7D">
              <w:rPr>
                <w:rFonts w:ascii="Arial" w:eastAsia="Times New Roman" w:hAnsi="Arial" w:cs="Arial"/>
              </w:rPr>
              <w:t>9035231856</w:t>
            </w:r>
          </w:p>
        </w:tc>
      </w:tr>
      <w:tr w:rsidR="00C007F5" w:rsidRPr="00105E7D" w:rsidTr="00682FBB">
        <w:tc>
          <w:tcPr>
            <w:tcW w:w="2242" w:type="dxa"/>
            <w:shd w:val="clear" w:color="auto" w:fill="FFFFFF"/>
            <w:tcMar>
              <w:top w:w="0" w:type="dxa"/>
              <w:left w:w="0" w:type="dxa"/>
              <w:bottom w:w="0" w:type="dxa"/>
              <w:right w:w="68" w:type="dxa"/>
            </w:tcMar>
            <w:hideMark/>
          </w:tcPr>
          <w:p w:rsidR="00C007F5" w:rsidRPr="00105E7D" w:rsidRDefault="00C007F5" w:rsidP="00682FBB">
            <w:pPr>
              <w:spacing w:after="0" w:line="299" w:lineRule="atLeast"/>
              <w:rPr>
                <w:rFonts w:ascii="Arial" w:eastAsia="Times New Roman" w:hAnsi="Arial" w:cs="Arial"/>
              </w:rPr>
            </w:pPr>
            <w:r w:rsidRPr="00105E7D">
              <w:rPr>
                <w:rFonts w:ascii="Arial" w:eastAsia="Times New Roman" w:hAnsi="Arial" w:cs="Arial"/>
              </w:rPr>
              <w:t>ISBN13</w:t>
            </w:r>
          </w:p>
        </w:tc>
        <w:tc>
          <w:tcPr>
            <w:tcW w:w="0" w:type="auto"/>
            <w:shd w:val="clear" w:color="auto" w:fill="FFFFFF"/>
            <w:tcMar>
              <w:top w:w="0" w:type="dxa"/>
              <w:left w:w="163" w:type="dxa"/>
              <w:bottom w:w="0" w:type="dxa"/>
              <w:right w:w="0" w:type="dxa"/>
            </w:tcMar>
            <w:hideMark/>
          </w:tcPr>
          <w:p w:rsidR="00C007F5" w:rsidRPr="00105E7D" w:rsidRDefault="00C007F5" w:rsidP="00682FBB">
            <w:pPr>
              <w:spacing w:after="0" w:line="299" w:lineRule="atLeast"/>
              <w:rPr>
                <w:rFonts w:ascii="Arial" w:eastAsia="Times New Roman" w:hAnsi="Arial" w:cs="Arial"/>
              </w:rPr>
            </w:pPr>
            <w:r w:rsidRPr="00105E7D">
              <w:rPr>
                <w:rFonts w:ascii="Arial" w:eastAsia="Times New Roman" w:hAnsi="Arial" w:cs="Arial"/>
              </w:rPr>
              <w:t>9789035231856</w:t>
            </w:r>
          </w:p>
        </w:tc>
      </w:tr>
    </w:tbl>
    <w:p w:rsidR="00C007F5" w:rsidRDefault="00C007F5" w:rsidP="00C007F5">
      <w:pPr>
        <w:spacing w:after="0" w:line="240" w:lineRule="auto"/>
        <w:rPr>
          <w:rFonts w:ascii="Arial" w:hAnsi="Arial" w:cs="Arial"/>
        </w:rPr>
      </w:pPr>
      <w:r>
        <w:rPr>
          <w:rFonts w:ascii="Arial" w:hAnsi="Arial" w:cs="Arial"/>
        </w:rPr>
        <w:t xml:space="preserve">-Computer </w:t>
      </w:r>
      <w:proofErr w:type="spellStart"/>
      <w:r>
        <w:rPr>
          <w:rFonts w:ascii="Arial" w:hAnsi="Arial" w:cs="Arial"/>
        </w:rPr>
        <w:t>tomography</w:t>
      </w:r>
      <w:proofErr w:type="spellEnd"/>
      <w:r>
        <w:rPr>
          <w:rFonts w:ascii="Arial" w:hAnsi="Arial" w:cs="Arial"/>
        </w:rPr>
        <w:t xml:space="preserve"> </w:t>
      </w:r>
      <w:proofErr w:type="spellStart"/>
      <w:r>
        <w:rPr>
          <w:rFonts w:ascii="Arial" w:hAnsi="Arial" w:cs="Arial"/>
        </w:rPr>
        <w:t>Will</w:t>
      </w:r>
      <w:r w:rsidR="00DA628D">
        <w:rPr>
          <w:rFonts w:ascii="Arial" w:hAnsi="Arial" w:cs="Arial"/>
        </w:rPr>
        <w:t>i</w:t>
      </w:r>
      <w:proofErr w:type="spellEnd"/>
      <w:r>
        <w:rPr>
          <w:rFonts w:ascii="Arial" w:hAnsi="Arial" w:cs="Arial"/>
        </w:rPr>
        <w:t xml:space="preserve"> Kal</w:t>
      </w:r>
      <w:r w:rsidR="00DA628D">
        <w:rPr>
          <w:rFonts w:ascii="Arial" w:hAnsi="Arial" w:cs="Arial"/>
        </w:rPr>
        <w:t>e</w:t>
      </w:r>
      <w:r>
        <w:rPr>
          <w:rFonts w:ascii="Arial" w:hAnsi="Arial" w:cs="Arial"/>
        </w:rPr>
        <w:t>nder</w:t>
      </w:r>
    </w:p>
    <w:p w:rsidR="00C007F5" w:rsidRPr="00105E7D" w:rsidRDefault="00C007F5" w:rsidP="00C007F5">
      <w:pPr>
        <w:spacing w:after="0" w:line="240" w:lineRule="auto"/>
        <w:rPr>
          <w:rFonts w:ascii="Arial" w:hAnsi="Arial" w:cs="Arial"/>
          <w:color w:val="000000"/>
        </w:rPr>
      </w:pPr>
      <w:r w:rsidRPr="00105E7D">
        <w:rPr>
          <w:rFonts w:ascii="Arial" w:hAnsi="Arial" w:cs="Arial"/>
          <w:color w:val="000000"/>
        </w:rPr>
        <w:t>ISBN</w:t>
      </w:r>
      <w:r>
        <w:rPr>
          <w:rFonts w:ascii="Arial" w:hAnsi="Arial" w:cs="Arial"/>
          <w:color w:val="000000"/>
        </w:rPr>
        <w:t xml:space="preserve">                               </w:t>
      </w:r>
      <w:r w:rsidRPr="00105E7D">
        <w:rPr>
          <w:rFonts w:ascii="Arial" w:hAnsi="Arial" w:cs="Arial"/>
          <w:color w:val="000000"/>
        </w:rPr>
        <w:t xml:space="preserve">103895782165 </w:t>
      </w:r>
    </w:p>
    <w:p w:rsidR="00C007F5" w:rsidRDefault="00C007F5" w:rsidP="00C007F5">
      <w:pPr>
        <w:spacing w:after="0" w:line="240" w:lineRule="auto"/>
        <w:rPr>
          <w:rFonts w:ascii="Arial" w:hAnsi="Arial" w:cs="Arial"/>
          <w:color w:val="000000"/>
        </w:rPr>
      </w:pPr>
      <w:r w:rsidRPr="00105E7D">
        <w:rPr>
          <w:rFonts w:ascii="Arial" w:hAnsi="Arial" w:cs="Arial"/>
          <w:color w:val="000000"/>
        </w:rPr>
        <w:t>ISBN</w:t>
      </w:r>
      <w:r>
        <w:rPr>
          <w:rFonts w:ascii="Arial" w:hAnsi="Arial" w:cs="Arial"/>
          <w:color w:val="000000"/>
        </w:rPr>
        <w:t xml:space="preserve">                               </w:t>
      </w:r>
      <w:r w:rsidRPr="00105E7D">
        <w:rPr>
          <w:rFonts w:ascii="Arial" w:hAnsi="Arial" w:cs="Arial"/>
          <w:color w:val="000000"/>
        </w:rPr>
        <w:t>139783895782169</w:t>
      </w:r>
    </w:p>
    <w:p w:rsidR="00C007F5" w:rsidRDefault="00C007F5" w:rsidP="00C007F5">
      <w:pPr>
        <w:spacing w:after="0" w:line="240" w:lineRule="auto"/>
        <w:rPr>
          <w:rFonts w:ascii="Arial" w:hAnsi="Arial" w:cs="Arial"/>
        </w:rPr>
      </w:pPr>
      <w:r>
        <w:rPr>
          <w:rFonts w:ascii="Arial" w:hAnsi="Arial" w:cs="Arial"/>
        </w:rPr>
        <w:t xml:space="preserve">-CT Teaching Manual </w:t>
      </w:r>
      <w:r w:rsidRPr="004E2F65">
        <w:rPr>
          <w:rFonts w:ascii="Arial" w:hAnsi="Arial" w:cs="Arial"/>
        </w:rPr>
        <w:t>Matthias Hofer</w:t>
      </w:r>
    </w:p>
    <w:p w:rsidR="00C007F5" w:rsidRPr="004E2F65" w:rsidRDefault="00C007F5" w:rsidP="00C007F5">
      <w:pPr>
        <w:spacing w:after="0" w:line="240" w:lineRule="auto"/>
        <w:rPr>
          <w:rFonts w:ascii="Arial" w:hAnsi="Arial" w:cs="Arial"/>
        </w:rPr>
      </w:pPr>
      <w:r w:rsidRPr="004E2F65">
        <w:rPr>
          <w:rStyle w:val="a-color-secondary"/>
          <w:rFonts w:ascii="Arial" w:hAnsi="Arial" w:cs="Arial"/>
          <w:shd w:val="clear" w:color="auto" w:fill="FFFFFF"/>
        </w:rPr>
        <w:t xml:space="preserve">ISBN10 </w:t>
      </w:r>
      <w:r>
        <w:rPr>
          <w:rStyle w:val="a-color-secondary"/>
          <w:rFonts w:ascii="Arial" w:hAnsi="Arial" w:cs="Arial"/>
          <w:shd w:val="clear" w:color="auto" w:fill="FFFFFF"/>
        </w:rPr>
        <w:tab/>
      </w:r>
      <w:r>
        <w:rPr>
          <w:rStyle w:val="a-color-secondary"/>
          <w:rFonts w:ascii="Arial" w:hAnsi="Arial" w:cs="Arial"/>
          <w:shd w:val="clear" w:color="auto" w:fill="FFFFFF"/>
        </w:rPr>
        <w:tab/>
        <w:t xml:space="preserve">     </w:t>
      </w:r>
      <w:r w:rsidRPr="004E2F65">
        <w:rPr>
          <w:rFonts w:ascii="Arial" w:hAnsi="Arial" w:cs="Arial"/>
          <w:shd w:val="clear" w:color="auto" w:fill="FFFFFF"/>
        </w:rPr>
        <w:t>3131243546</w:t>
      </w:r>
    </w:p>
    <w:p w:rsidR="00C007F5" w:rsidRDefault="00C007F5" w:rsidP="00C007F5">
      <w:pPr>
        <w:spacing w:after="0" w:line="240" w:lineRule="auto"/>
        <w:rPr>
          <w:rStyle w:val="apple-converted-space"/>
          <w:rFonts w:ascii="Arial" w:hAnsi="Arial" w:cs="Arial"/>
          <w:shd w:val="clear" w:color="auto" w:fill="FFFFFF"/>
        </w:rPr>
      </w:pPr>
      <w:r w:rsidRPr="004E2F65">
        <w:rPr>
          <w:rStyle w:val="a-color-secondary"/>
          <w:rFonts w:ascii="Arial" w:hAnsi="Arial" w:cs="Arial"/>
          <w:shd w:val="clear" w:color="auto" w:fill="FFFFFF"/>
        </w:rPr>
        <w:t>ISBN13</w:t>
      </w:r>
      <w:r>
        <w:rPr>
          <w:rStyle w:val="a-color-secondary"/>
          <w:rFonts w:ascii="Arial" w:hAnsi="Arial" w:cs="Arial"/>
          <w:shd w:val="clear" w:color="auto" w:fill="FFFFFF"/>
        </w:rPr>
        <w:tab/>
      </w:r>
      <w:r>
        <w:rPr>
          <w:rStyle w:val="a-color-secondary"/>
          <w:rFonts w:ascii="Arial" w:hAnsi="Arial" w:cs="Arial"/>
          <w:shd w:val="clear" w:color="auto" w:fill="FFFFFF"/>
        </w:rPr>
        <w:tab/>
        <w:t xml:space="preserve">     </w:t>
      </w:r>
      <w:r w:rsidRPr="004E2F65">
        <w:rPr>
          <w:rFonts w:ascii="Arial" w:hAnsi="Arial" w:cs="Arial"/>
          <w:shd w:val="clear" w:color="auto" w:fill="FFFFFF"/>
        </w:rPr>
        <w:t>9783131243546</w:t>
      </w:r>
      <w:r w:rsidRPr="004E2F65">
        <w:rPr>
          <w:rStyle w:val="apple-converted-space"/>
          <w:rFonts w:ascii="Arial" w:hAnsi="Arial" w:cs="Arial"/>
          <w:shd w:val="clear" w:color="auto" w:fill="FFFFFF"/>
        </w:rPr>
        <w:t> </w:t>
      </w:r>
    </w:p>
    <w:p w:rsidR="00544559" w:rsidRPr="001E62F4" w:rsidRDefault="00544559" w:rsidP="00544559">
      <w:pPr>
        <w:spacing w:after="0" w:line="240" w:lineRule="auto"/>
        <w:rPr>
          <w:rFonts w:ascii="Arial" w:hAnsi="Arial" w:cs="Arial"/>
          <w:b/>
        </w:rPr>
      </w:pPr>
      <w:r w:rsidRPr="001E62F4">
        <w:rPr>
          <w:rFonts w:ascii="Arial" w:hAnsi="Arial" w:cs="Arial"/>
          <w:b/>
        </w:rPr>
        <w:t xml:space="preserve">Evaluatie van de </w:t>
      </w:r>
      <w:r w:rsidR="0002088B">
        <w:rPr>
          <w:rFonts w:ascii="Arial" w:hAnsi="Arial" w:cs="Arial"/>
          <w:b/>
        </w:rPr>
        <w:t>opleiding</w:t>
      </w:r>
    </w:p>
    <w:p w:rsidR="00544559" w:rsidRDefault="00544559" w:rsidP="00544559">
      <w:pPr>
        <w:spacing w:after="0" w:line="240" w:lineRule="auto"/>
        <w:rPr>
          <w:rFonts w:ascii="Arial" w:hAnsi="Arial" w:cs="Arial"/>
        </w:rPr>
      </w:pPr>
      <w:r w:rsidRPr="001E62F4">
        <w:rPr>
          <w:rFonts w:ascii="Arial" w:hAnsi="Arial" w:cs="Arial"/>
        </w:rPr>
        <w:t xml:space="preserve">De </w:t>
      </w:r>
      <w:r w:rsidR="00A40FB0">
        <w:rPr>
          <w:rFonts w:ascii="Arial" w:hAnsi="Arial" w:cs="Arial"/>
        </w:rPr>
        <w:t>opleiding wordt</w:t>
      </w:r>
      <w:r>
        <w:rPr>
          <w:rFonts w:ascii="Arial" w:hAnsi="Arial" w:cs="Arial"/>
        </w:rPr>
        <w:t xml:space="preserve"> schriftelijk geëvalueerd. De resultaten van de evaluatie worden verwerkt en de samenvatting wordt ter beschikking van de opdrachtgever gesteld. De </w:t>
      </w:r>
      <w:r w:rsidR="0002088B">
        <w:rPr>
          <w:rFonts w:ascii="Arial" w:hAnsi="Arial" w:cs="Arial"/>
        </w:rPr>
        <w:t>opleiding</w:t>
      </w:r>
      <w:r>
        <w:rPr>
          <w:rFonts w:ascii="Arial" w:hAnsi="Arial" w:cs="Arial"/>
        </w:rPr>
        <w:t xml:space="preserve"> is </w:t>
      </w:r>
      <w:r w:rsidR="0002088B">
        <w:rPr>
          <w:rFonts w:ascii="Arial" w:hAnsi="Arial" w:cs="Arial"/>
        </w:rPr>
        <w:t xml:space="preserve">reeds </w:t>
      </w:r>
      <w:r>
        <w:rPr>
          <w:rFonts w:ascii="Arial" w:hAnsi="Arial" w:cs="Arial"/>
        </w:rPr>
        <w:t>CPION</w:t>
      </w:r>
      <w:r w:rsidR="0002088B">
        <w:rPr>
          <w:rFonts w:ascii="Arial" w:hAnsi="Arial" w:cs="Arial"/>
        </w:rPr>
        <w:t>-</w:t>
      </w:r>
      <w:r>
        <w:rPr>
          <w:rFonts w:ascii="Arial" w:hAnsi="Arial" w:cs="Arial"/>
        </w:rPr>
        <w:t xml:space="preserve">erkend. Het CPION verplicht CT2U om schriftelijk te evalueren en eventuele verbeterpunten aan te dragen. </w:t>
      </w:r>
      <w:r w:rsidR="004C5770">
        <w:rPr>
          <w:rFonts w:ascii="Arial" w:hAnsi="Arial" w:cs="Arial"/>
        </w:rPr>
        <w:t>Deze verbeterpunten worden het jaar er op gereflecteerd. Hierdoor ontstaat een cyclus waarbij er snel wordt ingesprongen op eventuele verbeterpunten.</w:t>
      </w:r>
    </w:p>
    <w:p w:rsidR="00544559" w:rsidRDefault="00544559" w:rsidP="00544559">
      <w:pPr>
        <w:spacing w:after="0" w:line="240" w:lineRule="auto"/>
        <w:rPr>
          <w:rFonts w:ascii="Arial" w:hAnsi="Arial" w:cs="Arial"/>
        </w:rPr>
      </w:pPr>
    </w:p>
    <w:p w:rsidR="00544559" w:rsidRPr="00544559" w:rsidRDefault="00544559" w:rsidP="00544559">
      <w:pPr>
        <w:spacing w:after="0" w:line="240" w:lineRule="auto"/>
        <w:rPr>
          <w:rFonts w:ascii="Arial" w:hAnsi="Arial" w:cs="Arial"/>
          <w:b/>
        </w:rPr>
      </w:pPr>
      <w:r w:rsidRPr="00544559">
        <w:rPr>
          <w:rFonts w:ascii="Arial" w:hAnsi="Arial" w:cs="Arial"/>
          <w:b/>
        </w:rPr>
        <w:t>Examinering</w:t>
      </w:r>
    </w:p>
    <w:p w:rsidR="00544559" w:rsidRDefault="00544559" w:rsidP="00544559">
      <w:pPr>
        <w:spacing w:after="0" w:line="240" w:lineRule="auto"/>
        <w:rPr>
          <w:rFonts w:ascii="Arial" w:hAnsi="Arial" w:cs="Arial"/>
        </w:rPr>
      </w:pPr>
      <w:r>
        <w:rPr>
          <w:rFonts w:ascii="Arial" w:hAnsi="Arial" w:cs="Arial"/>
        </w:rPr>
        <w:t>Het exa</w:t>
      </w:r>
      <w:r w:rsidR="006C37AB">
        <w:rPr>
          <w:rFonts w:ascii="Arial" w:hAnsi="Arial" w:cs="Arial"/>
        </w:rPr>
        <w:t>men bestaat uit twee onderdelen:</w:t>
      </w:r>
    </w:p>
    <w:p w:rsidR="006C37AB" w:rsidRDefault="006C37AB" w:rsidP="00544559">
      <w:pPr>
        <w:spacing w:after="0" w:line="240" w:lineRule="auto"/>
        <w:rPr>
          <w:rFonts w:ascii="Arial" w:hAnsi="Arial" w:cs="Arial"/>
        </w:rPr>
      </w:pPr>
    </w:p>
    <w:p w:rsidR="00544559" w:rsidRPr="006C37AB" w:rsidRDefault="006C37AB" w:rsidP="00544559">
      <w:pPr>
        <w:spacing w:after="0" w:line="240" w:lineRule="auto"/>
        <w:rPr>
          <w:rFonts w:ascii="Arial" w:hAnsi="Arial" w:cs="Arial"/>
          <w:u w:val="single"/>
        </w:rPr>
      </w:pPr>
      <w:r w:rsidRPr="006C37AB">
        <w:rPr>
          <w:rFonts w:ascii="Arial" w:hAnsi="Arial" w:cs="Arial"/>
          <w:u w:val="single"/>
        </w:rPr>
        <w:t>S</w:t>
      </w:r>
      <w:r w:rsidR="00544559" w:rsidRPr="006C37AB">
        <w:rPr>
          <w:rFonts w:ascii="Arial" w:hAnsi="Arial" w:cs="Arial"/>
          <w:u w:val="single"/>
        </w:rPr>
        <w:t>chriftelijk</w:t>
      </w:r>
    </w:p>
    <w:p w:rsidR="00F96326" w:rsidRDefault="00544559" w:rsidP="00544559">
      <w:pPr>
        <w:spacing w:after="0" w:line="240" w:lineRule="auto"/>
        <w:rPr>
          <w:rFonts w:ascii="Arial" w:hAnsi="Arial" w:cs="Arial"/>
        </w:rPr>
      </w:pPr>
      <w:r>
        <w:rPr>
          <w:rFonts w:ascii="Arial" w:hAnsi="Arial" w:cs="Arial"/>
        </w:rPr>
        <w:t xml:space="preserve">Het schriftelijk examen bestaat uit 100 multiple </w:t>
      </w:r>
      <w:proofErr w:type="spellStart"/>
      <w:r>
        <w:rPr>
          <w:rFonts w:ascii="Arial" w:hAnsi="Arial" w:cs="Arial"/>
        </w:rPr>
        <w:t>choice</w:t>
      </w:r>
      <w:proofErr w:type="spellEnd"/>
      <w:r>
        <w:rPr>
          <w:rFonts w:ascii="Arial" w:hAnsi="Arial" w:cs="Arial"/>
        </w:rPr>
        <w:t xml:space="preserve"> vragen. Hier wordt parate </w:t>
      </w:r>
      <w:r w:rsidR="00F96326">
        <w:rPr>
          <w:rFonts w:ascii="Arial" w:hAnsi="Arial" w:cs="Arial"/>
        </w:rPr>
        <w:t>kennis alsmede het vermogen om de kennis toe te passen getoetst.</w:t>
      </w:r>
      <w:r w:rsidR="004C5770">
        <w:rPr>
          <w:rFonts w:ascii="Arial" w:hAnsi="Arial" w:cs="Arial"/>
        </w:rPr>
        <w:t xml:space="preserve"> Ook wordt er concrete anatomische/pathologie kennis getoetst in de vorm van beeldherkenning.</w:t>
      </w:r>
      <w:r w:rsidR="00F96326">
        <w:rPr>
          <w:rFonts w:ascii="Arial" w:hAnsi="Arial" w:cs="Arial"/>
        </w:rPr>
        <w:t xml:space="preserve"> De normering is</w:t>
      </w:r>
      <w:r w:rsidR="00660626">
        <w:rPr>
          <w:rFonts w:ascii="Arial" w:hAnsi="Arial" w:cs="Arial"/>
        </w:rPr>
        <w:t>:</w:t>
      </w:r>
      <w:r w:rsidR="00F96326">
        <w:rPr>
          <w:rFonts w:ascii="Arial" w:hAnsi="Arial" w:cs="Arial"/>
        </w:rPr>
        <w:t xml:space="preserve"> een voldoende bij 70 correct ingevulde vragen</w:t>
      </w:r>
      <w:r w:rsidR="004C5770">
        <w:rPr>
          <w:rFonts w:ascii="Arial" w:hAnsi="Arial" w:cs="Arial"/>
        </w:rPr>
        <w:t>. Deze toets wordt</w:t>
      </w:r>
      <w:r w:rsidR="00DA628D">
        <w:rPr>
          <w:rFonts w:ascii="Arial" w:hAnsi="Arial" w:cs="Arial"/>
        </w:rPr>
        <w:t xml:space="preserve"> klassikaal,</w:t>
      </w:r>
      <w:r w:rsidR="004C5770">
        <w:rPr>
          <w:rFonts w:ascii="Arial" w:hAnsi="Arial" w:cs="Arial"/>
        </w:rPr>
        <w:t xml:space="preserve"> digitaal afgenomen zodat fouten in de beoordeling tot het minimum </w:t>
      </w:r>
      <w:r w:rsidR="00DA628D">
        <w:rPr>
          <w:rFonts w:ascii="Arial" w:hAnsi="Arial" w:cs="Arial"/>
        </w:rPr>
        <w:t>zijn</w:t>
      </w:r>
      <w:r w:rsidR="004C5770">
        <w:rPr>
          <w:rFonts w:ascii="Arial" w:hAnsi="Arial" w:cs="Arial"/>
        </w:rPr>
        <w:t xml:space="preserve"> gereduceerd. </w:t>
      </w:r>
    </w:p>
    <w:p w:rsidR="00F96326" w:rsidRDefault="00F96326" w:rsidP="00544559">
      <w:pPr>
        <w:spacing w:after="0" w:line="240" w:lineRule="auto"/>
        <w:rPr>
          <w:rFonts w:ascii="Arial" w:hAnsi="Arial" w:cs="Arial"/>
        </w:rPr>
      </w:pPr>
    </w:p>
    <w:p w:rsidR="006C37AB" w:rsidRPr="006C37AB" w:rsidRDefault="006C37AB" w:rsidP="00544559">
      <w:pPr>
        <w:spacing w:after="0" w:line="240" w:lineRule="auto"/>
        <w:rPr>
          <w:rFonts w:ascii="Arial" w:hAnsi="Arial" w:cs="Arial"/>
          <w:u w:val="single"/>
        </w:rPr>
      </w:pPr>
      <w:r w:rsidRPr="006C37AB">
        <w:rPr>
          <w:rFonts w:ascii="Arial" w:hAnsi="Arial" w:cs="Arial"/>
          <w:u w:val="single"/>
        </w:rPr>
        <w:t>M</w:t>
      </w:r>
      <w:r w:rsidR="00F96326" w:rsidRPr="006C37AB">
        <w:rPr>
          <w:rFonts w:ascii="Arial" w:hAnsi="Arial" w:cs="Arial"/>
          <w:u w:val="single"/>
        </w:rPr>
        <w:t xml:space="preserve">ondeling </w:t>
      </w:r>
    </w:p>
    <w:p w:rsidR="00F96326" w:rsidRDefault="006C37AB" w:rsidP="00544559">
      <w:pPr>
        <w:spacing w:after="0" w:line="240" w:lineRule="auto"/>
        <w:rPr>
          <w:rFonts w:ascii="Arial" w:hAnsi="Arial" w:cs="Arial"/>
        </w:rPr>
      </w:pPr>
      <w:r>
        <w:rPr>
          <w:rFonts w:ascii="Arial" w:hAnsi="Arial" w:cs="Arial"/>
        </w:rPr>
        <w:t xml:space="preserve">Dit </w:t>
      </w:r>
      <w:r w:rsidR="00F96326">
        <w:rPr>
          <w:rFonts w:ascii="Arial" w:hAnsi="Arial" w:cs="Arial"/>
        </w:rPr>
        <w:t xml:space="preserve">examen bestaat uit een presentatie. </w:t>
      </w:r>
      <w:r w:rsidR="00105449">
        <w:rPr>
          <w:rFonts w:ascii="Arial" w:hAnsi="Arial" w:cs="Arial"/>
        </w:rPr>
        <w:t xml:space="preserve">De presentatie dient </w:t>
      </w:r>
      <w:r>
        <w:rPr>
          <w:rFonts w:ascii="Arial" w:hAnsi="Arial" w:cs="Arial"/>
        </w:rPr>
        <w:t>ondersteund</w:t>
      </w:r>
      <w:r w:rsidR="00105449">
        <w:rPr>
          <w:rFonts w:ascii="Arial" w:hAnsi="Arial" w:cs="Arial"/>
        </w:rPr>
        <w:t xml:space="preserve"> te worden door een </w:t>
      </w:r>
      <w:r>
        <w:rPr>
          <w:rFonts w:ascii="Arial" w:hAnsi="Arial" w:cs="Arial"/>
        </w:rPr>
        <w:t xml:space="preserve">schriftelijk in te leveren </w:t>
      </w:r>
      <w:r w:rsidR="00105449">
        <w:rPr>
          <w:rFonts w:ascii="Arial" w:hAnsi="Arial" w:cs="Arial"/>
        </w:rPr>
        <w:t xml:space="preserve">abstract. </w:t>
      </w:r>
      <w:r w:rsidR="00F96326">
        <w:rPr>
          <w:rFonts w:ascii="Arial" w:hAnsi="Arial" w:cs="Arial"/>
        </w:rPr>
        <w:t xml:space="preserve">De presentatie heeft als onderwerp een reëel probleem op </w:t>
      </w:r>
      <w:r>
        <w:rPr>
          <w:rFonts w:ascii="Arial" w:hAnsi="Arial" w:cs="Arial"/>
        </w:rPr>
        <w:t xml:space="preserve">de </w:t>
      </w:r>
      <w:r w:rsidR="00F96326">
        <w:rPr>
          <w:rFonts w:ascii="Arial" w:hAnsi="Arial" w:cs="Arial"/>
        </w:rPr>
        <w:t>CT</w:t>
      </w:r>
      <w:r>
        <w:rPr>
          <w:rFonts w:ascii="Arial" w:hAnsi="Arial" w:cs="Arial"/>
        </w:rPr>
        <w:t>-scanner van de cursist zelf</w:t>
      </w:r>
      <w:r w:rsidR="00F96326">
        <w:rPr>
          <w:rFonts w:ascii="Arial" w:hAnsi="Arial" w:cs="Arial"/>
        </w:rPr>
        <w:t>. De</w:t>
      </w:r>
      <w:r>
        <w:rPr>
          <w:rFonts w:ascii="Arial" w:hAnsi="Arial" w:cs="Arial"/>
        </w:rPr>
        <w:t>ze</w:t>
      </w:r>
      <w:r w:rsidR="00F96326">
        <w:rPr>
          <w:rFonts w:ascii="Arial" w:hAnsi="Arial" w:cs="Arial"/>
        </w:rPr>
        <w:t xml:space="preserve"> laat aan de hand van de presentatie zien hoe hij/zij dit probleem probeert op te lossen. </w:t>
      </w:r>
      <w:r>
        <w:rPr>
          <w:rFonts w:ascii="Arial" w:hAnsi="Arial" w:cs="Arial"/>
        </w:rPr>
        <w:t xml:space="preserve">De </w:t>
      </w:r>
      <w:r w:rsidR="004804F4">
        <w:rPr>
          <w:rFonts w:ascii="Arial" w:hAnsi="Arial" w:cs="Arial"/>
        </w:rPr>
        <w:t xml:space="preserve">werkelijke </w:t>
      </w:r>
      <w:r>
        <w:rPr>
          <w:rFonts w:ascii="Arial" w:hAnsi="Arial" w:cs="Arial"/>
        </w:rPr>
        <w:t xml:space="preserve">oplossing is ondergeschikt aan het proces </w:t>
      </w:r>
      <w:r w:rsidR="00A40FB0">
        <w:rPr>
          <w:rFonts w:ascii="Arial" w:hAnsi="Arial" w:cs="Arial"/>
        </w:rPr>
        <w:t>naar die</w:t>
      </w:r>
      <w:r w:rsidR="004804F4">
        <w:rPr>
          <w:rFonts w:ascii="Arial" w:hAnsi="Arial" w:cs="Arial"/>
        </w:rPr>
        <w:t xml:space="preserve"> eventuele oplossing</w:t>
      </w:r>
      <w:r w:rsidR="00F96326">
        <w:rPr>
          <w:rFonts w:ascii="Arial" w:hAnsi="Arial" w:cs="Arial"/>
        </w:rPr>
        <w:t>.</w:t>
      </w:r>
      <w:r w:rsidR="004804F4">
        <w:rPr>
          <w:rFonts w:ascii="Arial" w:hAnsi="Arial" w:cs="Arial"/>
        </w:rPr>
        <w:t xml:space="preserve"> </w:t>
      </w:r>
      <w:r w:rsidR="004C5770">
        <w:rPr>
          <w:rFonts w:ascii="Arial" w:hAnsi="Arial" w:cs="Arial"/>
        </w:rPr>
        <w:t xml:space="preserve">Het zou dus kunnen zijn dat de oplossing niet wordt gevonden. </w:t>
      </w:r>
      <w:r w:rsidR="004804F4">
        <w:rPr>
          <w:rFonts w:ascii="Arial" w:hAnsi="Arial" w:cs="Arial"/>
        </w:rPr>
        <w:t xml:space="preserve">Afwegingen en onderbouwing van de mogelijkheden vormen de basis voor de beoordeling. </w:t>
      </w:r>
      <w:r w:rsidR="00F96326">
        <w:rPr>
          <w:rFonts w:ascii="Arial" w:hAnsi="Arial" w:cs="Arial"/>
        </w:rPr>
        <w:t xml:space="preserve"> </w:t>
      </w:r>
      <w:r w:rsidR="004804F4">
        <w:rPr>
          <w:rFonts w:ascii="Arial" w:hAnsi="Arial" w:cs="Arial"/>
        </w:rPr>
        <w:t>Die beoordeling</w:t>
      </w:r>
      <w:r w:rsidR="00F96326">
        <w:rPr>
          <w:rFonts w:ascii="Arial" w:hAnsi="Arial" w:cs="Arial"/>
        </w:rPr>
        <w:t xml:space="preserve"> berust </w:t>
      </w:r>
      <w:r w:rsidR="004804F4">
        <w:rPr>
          <w:rFonts w:ascii="Arial" w:hAnsi="Arial" w:cs="Arial"/>
        </w:rPr>
        <w:t>bij d</w:t>
      </w:r>
      <w:r w:rsidR="00F96326">
        <w:rPr>
          <w:rFonts w:ascii="Arial" w:hAnsi="Arial" w:cs="Arial"/>
        </w:rPr>
        <w:t>e twee vakdocenten en een derde onafhankelijke beoordelaar die als voorzitter fungeert. De vakdocenten letten vooral op de inhoud, de voorzitter let vooral op procedure en constateert eventuele bias.</w:t>
      </w:r>
      <w:r w:rsidR="004C5770">
        <w:rPr>
          <w:rFonts w:ascii="Arial" w:hAnsi="Arial" w:cs="Arial"/>
        </w:rPr>
        <w:t xml:space="preserve"> Na afloop krijgt de kandidaat kritische vragen van de vakdocenten en medekandidaten. De kandidaat dient deze vragen o</w:t>
      </w:r>
      <w:r w:rsidR="00DA628D">
        <w:rPr>
          <w:rFonts w:ascii="Arial" w:hAnsi="Arial" w:cs="Arial"/>
        </w:rPr>
        <w:t>p</w:t>
      </w:r>
      <w:r w:rsidR="004C5770">
        <w:rPr>
          <w:rFonts w:ascii="Arial" w:hAnsi="Arial" w:cs="Arial"/>
        </w:rPr>
        <w:t xml:space="preserve"> een correcte manier en onderbouwd te kunnen beantwoorden, dan wel te pareren. </w:t>
      </w:r>
    </w:p>
    <w:p w:rsidR="00F96326" w:rsidRDefault="00F96326" w:rsidP="00544559">
      <w:pPr>
        <w:spacing w:after="0" w:line="240" w:lineRule="auto"/>
        <w:rPr>
          <w:rFonts w:ascii="Arial" w:hAnsi="Arial" w:cs="Arial"/>
        </w:rPr>
      </w:pPr>
    </w:p>
    <w:p w:rsidR="00F96326" w:rsidRDefault="00F96326" w:rsidP="00544559">
      <w:pPr>
        <w:spacing w:after="0" w:line="240" w:lineRule="auto"/>
        <w:rPr>
          <w:rFonts w:ascii="Arial" w:hAnsi="Arial" w:cs="Arial"/>
        </w:rPr>
      </w:pPr>
      <w:r>
        <w:rPr>
          <w:rFonts w:ascii="Arial" w:hAnsi="Arial" w:cs="Arial"/>
        </w:rPr>
        <w:t xml:space="preserve">Indien </w:t>
      </w:r>
      <w:r w:rsidR="009B07B8">
        <w:rPr>
          <w:rFonts w:ascii="Arial" w:hAnsi="Arial" w:cs="Arial"/>
        </w:rPr>
        <w:t>een of twee examenonderdelen niet met een voldoende is afgesloten krijgen de cursisten een herkansing. De herkansing bestaat uit:</w:t>
      </w:r>
    </w:p>
    <w:p w:rsidR="009B07B8" w:rsidRDefault="009B07B8" w:rsidP="00544559">
      <w:pPr>
        <w:spacing w:after="0" w:line="240" w:lineRule="auto"/>
        <w:rPr>
          <w:rFonts w:ascii="Arial" w:hAnsi="Arial" w:cs="Arial"/>
        </w:rPr>
      </w:pPr>
      <w:r>
        <w:rPr>
          <w:rFonts w:ascii="Arial" w:hAnsi="Arial" w:cs="Arial"/>
        </w:rPr>
        <w:t>-mondeling</w:t>
      </w:r>
    </w:p>
    <w:p w:rsidR="009B07B8" w:rsidRDefault="009B07B8" w:rsidP="00544559">
      <w:pPr>
        <w:spacing w:after="0" w:line="240" w:lineRule="auto"/>
        <w:rPr>
          <w:rFonts w:ascii="Arial" w:hAnsi="Arial" w:cs="Arial"/>
        </w:rPr>
      </w:pPr>
      <w:r>
        <w:rPr>
          <w:rFonts w:ascii="Arial" w:hAnsi="Arial" w:cs="Arial"/>
        </w:rPr>
        <w:t>-schriftelijk</w:t>
      </w:r>
    </w:p>
    <w:p w:rsidR="009B07B8" w:rsidRDefault="009B07B8" w:rsidP="00544559">
      <w:pPr>
        <w:spacing w:after="0" w:line="240" w:lineRule="auto"/>
        <w:rPr>
          <w:rFonts w:ascii="Arial" w:hAnsi="Arial" w:cs="Arial"/>
        </w:rPr>
      </w:pPr>
      <w:r>
        <w:rPr>
          <w:rFonts w:ascii="Arial" w:hAnsi="Arial" w:cs="Arial"/>
        </w:rPr>
        <w:t xml:space="preserve">De mondelinge herkansing is een toetsing </w:t>
      </w:r>
      <w:r w:rsidR="004804F4">
        <w:rPr>
          <w:rFonts w:ascii="Arial" w:hAnsi="Arial" w:cs="Arial"/>
        </w:rPr>
        <w:t xml:space="preserve">door </w:t>
      </w:r>
      <w:r>
        <w:rPr>
          <w:rFonts w:ascii="Arial" w:hAnsi="Arial" w:cs="Arial"/>
        </w:rPr>
        <w:t>de twee vakdocenten, waarbij de kennis van de cursist mondeling wordt getoetst. De schriftelijk herkansing bestaat uit het schrijven van een essay over een bepaald deelgebied van de techniek van CT</w:t>
      </w:r>
      <w:r w:rsidR="004804F4">
        <w:rPr>
          <w:rFonts w:ascii="Arial" w:hAnsi="Arial" w:cs="Arial"/>
        </w:rPr>
        <w:t xml:space="preserve"> wat als onvoldoende werd beoordeeld tijdens het examen</w:t>
      </w:r>
      <w:r>
        <w:rPr>
          <w:rFonts w:ascii="Arial" w:hAnsi="Arial" w:cs="Arial"/>
        </w:rPr>
        <w:t>.</w:t>
      </w:r>
    </w:p>
    <w:p w:rsidR="00544559" w:rsidRDefault="00F96326" w:rsidP="00544559">
      <w:pPr>
        <w:spacing w:after="0" w:line="240" w:lineRule="auto"/>
        <w:rPr>
          <w:rFonts w:ascii="Arial" w:hAnsi="Arial" w:cs="Arial"/>
        </w:rPr>
      </w:pPr>
      <w:r>
        <w:rPr>
          <w:rFonts w:ascii="Arial" w:hAnsi="Arial" w:cs="Arial"/>
        </w:rPr>
        <w:lastRenderedPageBreak/>
        <w:t xml:space="preserve"> </w:t>
      </w:r>
    </w:p>
    <w:p w:rsidR="00544559" w:rsidRPr="00544559" w:rsidRDefault="00544559" w:rsidP="00544559">
      <w:pPr>
        <w:spacing w:after="0" w:line="240" w:lineRule="auto"/>
        <w:rPr>
          <w:rFonts w:ascii="Arial" w:hAnsi="Arial" w:cs="Arial"/>
          <w:b/>
        </w:rPr>
      </w:pPr>
      <w:r w:rsidRPr="00544559">
        <w:rPr>
          <w:rFonts w:ascii="Arial" w:hAnsi="Arial" w:cs="Arial"/>
          <w:b/>
        </w:rPr>
        <w:t>Diploma’s en bewijs van deelname</w:t>
      </w:r>
    </w:p>
    <w:p w:rsidR="00544559" w:rsidRPr="0048742B" w:rsidRDefault="00F96326" w:rsidP="0048742B">
      <w:pPr>
        <w:spacing w:after="0" w:line="240" w:lineRule="auto"/>
        <w:rPr>
          <w:rFonts w:ascii="Arial" w:hAnsi="Arial" w:cs="Arial"/>
        </w:rPr>
      </w:pPr>
      <w:r>
        <w:rPr>
          <w:rFonts w:ascii="Arial" w:hAnsi="Arial" w:cs="Arial"/>
        </w:rPr>
        <w:t xml:space="preserve">De cursisten die beide examenonderdelen met een voldoende afsluiten krijgen een diploma. </w:t>
      </w:r>
      <w:r w:rsidR="004C5770">
        <w:rPr>
          <w:rFonts w:ascii="Arial" w:hAnsi="Arial" w:cs="Arial"/>
        </w:rPr>
        <w:t xml:space="preserve">Dit is het diploma welke de stichting CPION uitgeeft. Daarnaast krijgt de cursist </w:t>
      </w:r>
      <w:r w:rsidR="00E361F9">
        <w:rPr>
          <w:rFonts w:ascii="Arial" w:hAnsi="Arial" w:cs="Arial"/>
        </w:rPr>
        <w:t xml:space="preserve">een cijferlijst uitgeven door CT2U. </w:t>
      </w:r>
      <w:r>
        <w:rPr>
          <w:rFonts w:ascii="Arial" w:hAnsi="Arial" w:cs="Arial"/>
        </w:rPr>
        <w:t xml:space="preserve">De cursisten die </w:t>
      </w:r>
      <w:r w:rsidR="00023549">
        <w:rPr>
          <w:rFonts w:ascii="Arial" w:hAnsi="Arial" w:cs="Arial"/>
        </w:rPr>
        <w:t>een</w:t>
      </w:r>
      <w:r>
        <w:rPr>
          <w:rFonts w:ascii="Arial" w:hAnsi="Arial" w:cs="Arial"/>
        </w:rPr>
        <w:t xml:space="preserve"> van beide examenonderdelen niet met een voldoende en ook de herkansing niet met een voldoende hebben afgesloten krijgen een bewijs van deelname</w:t>
      </w:r>
      <w:r w:rsidR="00E361F9">
        <w:rPr>
          <w:rFonts w:ascii="Arial" w:hAnsi="Arial" w:cs="Arial"/>
        </w:rPr>
        <w:t>, alsmede de cijferlijst.</w:t>
      </w:r>
    </w:p>
    <w:p w:rsidR="0048742B" w:rsidRDefault="0048742B" w:rsidP="0048742B">
      <w:pPr>
        <w:spacing w:after="0" w:line="240" w:lineRule="auto"/>
        <w:rPr>
          <w:rFonts w:ascii="Arial" w:hAnsi="Arial" w:cs="Arial"/>
        </w:rPr>
      </w:pPr>
    </w:p>
    <w:p w:rsidR="009B07B8" w:rsidRDefault="009B07B8" w:rsidP="009B07B8">
      <w:pPr>
        <w:spacing w:after="0" w:line="240" w:lineRule="auto"/>
        <w:rPr>
          <w:rFonts w:ascii="Arial" w:hAnsi="Arial" w:cs="Arial"/>
          <w:b/>
        </w:rPr>
      </w:pPr>
      <w:r w:rsidRPr="00AC0585">
        <w:rPr>
          <w:rFonts w:ascii="Arial" w:hAnsi="Arial" w:cs="Arial"/>
          <w:b/>
        </w:rPr>
        <w:t>Docenten</w:t>
      </w:r>
    </w:p>
    <w:p w:rsidR="009B07B8" w:rsidRPr="004804F4" w:rsidRDefault="009B07B8" w:rsidP="009B07B8">
      <w:pPr>
        <w:spacing w:after="0" w:line="240" w:lineRule="auto"/>
        <w:rPr>
          <w:rFonts w:ascii="Arial" w:hAnsi="Arial" w:cs="Arial"/>
          <w:u w:val="single"/>
        </w:rPr>
      </w:pPr>
      <w:r w:rsidRPr="004804F4">
        <w:rPr>
          <w:rFonts w:ascii="Arial" w:hAnsi="Arial" w:cs="Arial"/>
          <w:u w:val="single"/>
        </w:rPr>
        <w:t>Matthijs Hagenbeek</w:t>
      </w:r>
    </w:p>
    <w:p w:rsidR="009B07B8" w:rsidRDefault="009B07B8" w:rsidP="009B07B8">
      <w:pPr>
        <w:spacing w:after="0" w:line="240" w:lineRule="auto"/>
        <w:rPr>
          <w:rFonts w:ascii="Arial" w:hAnsi="Arial" w:cs="Arial"/>
        </w:rPr>
      </w:pPr>
      <w:r>
        <w:rPr>
          <w:rFonts w:ascii="Arial" w:hAnsi="Arial" w:cs="Arial"/>
        </w:rPr>
        <w:t xml:space="preserve">Dhr. Hagenbeek heeft </w:t>
      </w:r>
      <w:r w:rsidR="004804F4">
        <w:rPr>
          <w:rFonts w:ascii="Arial" w:hAnsi="Arial" w:cs="Arial"/>
        </w:rPr>
        <w:t xml:space="preserve">gedurende </w:t>
      </w:r>
      <w:r w:rsidR="00E361F9">
        <w:rPr>
          <w:rFonts w:ascii="Arial" w:hAnsi="Arial" w:cs="Arial"/>
        </w:rPr>
        <w:t>12</w:t>
      </w:r>
      <w:r w:rsidR="004804F4">
        <w:rPr>
          <w:rFonts w:ascii="Arial" w:hAnsi="Arial" w:cs="Arial"/>
        </w:rPr>
        <w:t xml:space="preserve"> jaar vele </w:t>
      </w:r>
      <w:r>
        <w:rPr>
          <w:rFonts w:ascii="Arial" w:hAnsi="Arial" w:cs="Arial"/>
        </w:rPr>
        <w:t xml:space="preserve">cursussen op </w:t>
      </w:r>
      <w:r w:rsidR="004804F4">
        <w:rPr>
          <w:rFonts w:ascii="Arial" w:hAnsi="Arial" w:cs="Arial"/>
        </w:rPr>
        <w:t>CT-</w:t>
      </w:r>
      <w:r>
        <w:rPr>
          <w:rFonts w:ascii="Arial" w:hAnsi="Arial" w:cs="Arial"/>
        </w:rPr>
        <w:t xml:space="preserve">gebied gegeven. Tevens geeft hij </w:t>
      </w:r>
      <w:r w:rsidR="00023549">
        <w:rPr>
          <w:rFonts w:ascii="Arial" w:hAnsi="Arial" w:cs="Arial"/>
        </w:rPr>
        <w:t>Post</w:t>
      </w:r>
      <w:r w:rsidR="007035B9">
        <w:rPr>
          <w:rFonts w:ascii="Arial" w:hAnsi="Arial" w:cs="Arial"/>
        </w:rPr>
        <w:t xml:space="preserve"> HBO</w:t>
      </w:r>
      <w:r>
        <w:rPr>
          <w:rFonts w:ascii="Arial" w:hAnsi="Arial" w:cs="Arial"/>
        </w:rPr>
        <w:t xml:space="preserve"> </w:t>
      </w:r>
      <w:r w:rsidR="00A40FB0">
        <w:rPr>
          <w:rFonts w:ascii="Arial" w:hAnsi="Arial" w:cs="Arial"/>
        </w:rPr>
        <w:t>CT-opleidingen</w:t>
      </w:r>
      <w:r>
        <w:rPr>
          <w:rFonts w:ascii="Arial" w:hAnsi="Arial" w:cs="Arial"/>
        </w:rPr>
        <w:t>. Ook is hij schrijver van een hoofdstuk van een Nederlands boek over CT.</w:t>
      </w:r>
      <w:r w:rsidR="007035B9">
        <w:rPr>
          <w:rFonts w:ascii="Arial" w:hAnsi="Arial" w:cs="Arial"/>
        </w:rPr>
        <w:t xml:space="preserve"> Daarnaast is </w:t>
      </w:r>
      <w:proofErr w:type="spellStart"/>
      <w:r w:rsidR="007035B9">
        <w:rPr>
          <w:rFonts w:ascii="Arial" w:hAnsi="Arial" w:cs="Arial"/>
        </w:rPr>
        <w:t>Dhr</w:t>
      </w:r>
      <w:proofErr w:type="spellEnd"/>
      <w:r w:rsidR="007035B9">
        <w:rPr>
          <w:rFonts w:ascii="Arial" w:hAnsi="Arial" w:cs="Arial"/>
        </w:rPr>
        <w:t xml:space="preserve"> Hagenbeek regelmatig spreker op diverse symposia en congressen.</w:t>
      </w:r>
    </w:p>
    <w:p w:rsidR="009B07B8" w:rsidRPr="00AC0585" w:rsidRDefault="009B07B8" w:rsidP="009B07B8">
      <w:pPr>
        <w:spacing w:after="0" w:line="240" w:lineRule="auto"/>
        <w:rPr>
          <w:rFonts w:ascii="Arial" w:hAnsi="Arial" w:cs="Arial"/>
        </w:rPr>
      </w:pPr>
    </w:p>
    <w:p w:rsidR="009B07B8" w:rsidRPr="004804F4" w:rsidRDefault="009B07B8" w:rsidP="009B07B8">
      <w:pPr>
        <w:spacing w:after="0" w:line="240" w:lineRule="auto"/>
        <w:rPr>
          <w:rFonts w:ascii="Arial" w:hAnsi="Arial" w:cs="Arial"/>
          <w:u w:val="single"/>
        </w:rPr>
      </w:pPr>
      <w:r w:rsidRPr="004804F4">
        <w:rPr>
          <w:rFonts w:ascii="Arial" w:hAnsi="Arial" w:cs="Arial"/>
          <w:u w:val="single"/>
        </w:rPr>
        <w:t xml:space="preserve">Gert Tempelman </w:t>
      </w:r>
    </w:p>
    <w:p w:rsidR="009B07B8" w:rsidRDefault="009B07B8" w:rsidP="009B07B8">
      <w:pPr>
        <w:spacing w:after="0" w:line="240" w:lineRule="auto"/>
        <w:rPr>
          <w:rFonts w:ascii="Arial" w:hAnsi="Arial" w:cs="Arial"/>
        </w:rPr>
      </w:pPr>
      <w:r>
        <w:rPr>
          <w:rFonts w:ascii="Arial" w:hAnsi="Arial" w:cs="Arial"/>
        </w:rPr>
        <w:t xml:space="preserve">Dhr. Tempelman heeft net als dhr. Hagenbeek </w:t>
      </w:r>
      <w:r w:rsidR="004804F4">
        <w:rPr>
          <w:rFonts w:ascii="Arial" w:hAnsi="Arial" w:cs="Arial"/>
        </w:rPr>
        <w:t>veel</w:t>
      </w:r>
      <w:r>
        <w:rPr>
          <w:rFonts w:ascii="Arial" w:hAnsi="Arial" w:cs="Arial"/>
        </w:rPr>
        <w:t xml:space="preserve"> cursussen op dit gebied gegeven</w:t>
      </w:r>
      <w:r w:rsidR="004804F4">
        <w:rPr>
          <w:rFonts w:ascii="Arial" w:hAnsi="Arial" w:cs="Arial"/>
        </w:rPr>
        <w:t>, gedurende meer dan 1</w:t>
      </w:r>
      <w:r w:rsidR="00E361F9">
        <w:rPr>
          <w:rFonts w:ascii="Arial" w:hAnsi="Arial" w:cs="Arial"/>
        </w:rPr>
        <w:t>4</w:t>
      </w:r>
      <w:r w:rsidR="004804F4">
        <w:rPr>
          <w:rFonts w:ascii="Arial" w:hAnsi="Arial" w:cs="Arial"/>
        </w:rPr>
        <w:t xml:space="preserve"> jaar</w:t>
      </w:r>
      <w:r>
        <w:rPr>
          <w:rFonts w:ascii="Arial" w:hAnsi="Arial" w:cs="Arial"/>
        </w:rPr>
        <w:t xml:space="preserve">. Ook hij geeft </w:t>
      </w:r>
      <w:r w:rsidR="00023549">
        <w:rPr>
          <w:rFonts w:ascii="Arial" w:hAnsi="Arial" w:cs="Arial"/>
        </w:rPr>
        <w:t>Post</w:t>
      </w:r>
      <w:r w:rsidR="007035B9">
        <w:rPr>
          <w:rFonts w:ascii="Arial" w:hAnsi="Arial" w:cs="Arial"/>
        </w:rPr>
        <w:t xml:space="preserve"> HBO</w:t>
      </w:r>
      <w:r>
        <w:rPr>
          <w:rFonts w:ascii="Arial" w:hAnsi="Arial" w:cs="Arial"/>
        </w:rPr>
        <w:t xml:space="preserve"> </w:t>
      </w:r>
      <w:r w:rsidR="00A40FB0">
        <w:rPr>
          <w:rFonts w:ascii="Arial" w:hAnsi="Arial" w:cs="Arial"/>
        </w:rPr>
        <w:t>CT-opleidingen</w:t>
      </w:r>
      <w:r>
        <w:rPr>
          <w:rFonts w:ascii="Arial" w:hAnsi="Arial" w:cs="Arial"/>
        </w:rPr>
        <w:t xml:space="preserve">. Naast schrijver was hij ook redacteur van het eerder gememoreerde boek over CT. </w:t>
      </w:r>
      <w:r w:rsidR="007035B9">
        <w:rPr>
          <w:rFonts w:ascii="Arial" w:hAnsi="Arial" w:cs="Arial"/>
        </w:rPr>
        <w:t>Daarnaast is Dhr. Tempelman regelmatig  spreker op diverse symposia en congressen</w:t>
      </w:r>
    </w:p>
    <w:p w:rsidR="00023549" w:rsidRDefault="00023549" w:rsidP="009B7C3D">
      <w:pPr>
        <w:spacing w:after="0" w:line="240" w:lineRule="auto"/>
        <w:rPr>
          <w:rFonts w:ascii="Arial" w:hAnsi="Arial" w:cs="Arial"/>
        </w:rPr>
      </w:pPr>
    </w:p>
    <w:p w:rsidR="00023549" w:rsidRDefault="00626D14" w:rsidP="009B7C3D">
      <w:pPr>
        <w:spacing w:after="0" w:line="240" w:lineRule="auto"/>
        <w:rPr>
          <w:rFonts w:ascii="Arial" w:hAnsi="Arial" w:cs="Arial"/>
          <w:u w:val="single"/>
        </w:rPr>
      </w:pPr>
      <w:r>
        <w:rPr>
          <w:rFonts w:ascii="Arial" w:hAnsi="Arial" w:cs="Arial"/>
          <w:u w:val="single"/>
        </w:rPr>
        <w:t xml:space="preserve">Drs. </w:t>
      </w:r>
      <w:r w:rsidR="00E361F9">
        <w:rPr>
          <w:rFonts w:ascii="Arial" w:hAnsi="Arial" w:cs="Arial"/>
          <w:u w:val="single"/>
        </w:rPr>
        <w:t>Alexander van Gorp</w:t>
      </w:r>
    </w:p>
    <w:p w:rsidR="00E361F9" w:rsidRDefault="00E361F9" w:rsidP="009B7C3D">
      <w:pPr>
        <w:spacing w:after="0" w:line="240" w:lineRule="auto"/>
        <w:rPr>
          <w:rFonts w:ascii="Arial" w:hAnsi="Arial" w:cs="Arial"/>
        </w:rPr>
      </w:pPr>
      <w:r w:rsidRPr="00E361F9">
        <w:rPr>
          <w:rFonts w:ascii="Arial" w:hAnsi="Arial" w:cs="Arial"/>
        </w:rPr>
        <w:t>Drs.</w:t>
      </w:r>
      <w:r>
        <w:rPr>
          <w:rFonts w:ascii="Arial" w:hAnsi="Arial" w:cs="Arial"/>
        </w:rPr>
        <w:t xml:space="preserve"> Alexander van Gorp is opgeleid in het Deventer Ziekenhuis. Hij momenteel werkzaam als radioloog in Laurentius Ziekenhuis in Roermond. Hij is gespecialiseerd in CT-</w:t>
      </w:r>
      <w:proofErr w:type="spellStart"/>
      <w:r>
        <w:rPr>
          <w:rFonts w:ascii="Arial" w:hAnsi="Arial" w:cs="Arial"/>
        </w:rPr>
        <w:t>coronairen</w:t>
      </w:r>
      <w:proofErr w:type="spellEnd"/>
      <w:r>
        <w:rPr>
          <w:rFonts w:ascii="Arial" w:hAnsi="Arial" w:cs="Arial"/>
        </w:rPr>
        <w:t xml:space="preserve"> en heeft als aandachtsgebied thorax/abdomen</w:t>
      </w:r>
      <w:r w:rsidR="007035B9">
        <w:rPr>
          <w:rFonts w:ascii="Arial" w:hAnsi="Arial" w:cs="Arial"/>
        </w:rPr>
        <w:t xml:space="preserve">. Daarnaast is Drs. Van Gorp regelmatig spreker </w:t>
      </w:r>
      <w:r w:rsidR="00DA628D">
        <w:rPr>
          <w:rFonts w:ascii="Arial" w:hAnsi="Arial" w:cs="Arial"/>
        </w:rPr>
        <w:t>op</w:t>
      </w:r>
      <w:r w:rsidR="007035B9">
        <w:rPr>
          <w:rFonts w:ascii="Arial" w:hAnsi="Arial" w:cs="Arial"/>
        </w:rPr>
        <w:t xml:space="preserve"> diverse symposia en congressen. </w:t>
      </w:r>
    </w:p>
    <w:p w:rsidR="00E361F9" w:rsidRPr="00E361F9" w:rsidRDefault="00E361F9" w:rsidP="009B7C3D">
      <w:pPr>
        <w:spacing w:after="0" w:line="240" w:lineRule="auto"/>
        <w:rPr>
          <w:rFonts w:ascii="Arial" w:hAnsi="Arial" w:cs="Arial"/>
        </w:rPr>
      </w:pPr>
    </w:p>
    <w:p w:rsidR="00023549" w:rsidRPr="00023549" w:rsidRDefault="00023549" w:rsidP="009B7C3D">
      <w:pPr>
        <w:spacing w:after="0" w:line="240" w:lineRule="auto"/>
        <w:rPr>
          <w:rFonts w:ascii="Arial" w:hAnsi="Arial" w:cs="Arial"/>
          <w:u w:val="single"/>
        </w:rPr>
      </w:pPr>
      <w:r w:rsidRPr="00023549">
        <w:rPr>
          <w:rFonts w:ascii="Arial" w:hAnsi="Arial" w:cs="Arial"/>
          <w:u w:val="single"/>
        </w:rPr>
        <w:t>Leontine Boudewijns</w:t>
      </w:r>
    </w:p>
    <w:p w:rsidR="00023549" w:rsidRDefault="00023549" w:rsidP="009B7C3D">
      <w:pPr>
        <w:spacing w:after="0" w:line="240" w:lineRule="auto"/>
        <w:rPr>
          <w:rFonts w:ascii="Arial" w:hAnsi="Arial" w:cs="Arial"/>
        </w:rPr>
      </w:pPr>
      <w:proofErr w:type="spellStart"/>
      <w:r>
        <w:rPr>
          <w:rFonts w:ascii="Arial" w:hAnsi="Arial" w:cs="Arial"/>
        </w:rPr>
        <w:t>Mw</w:t>
      </w:r>
      <w:proofErr w:type="spellEnd"/>
      <w:r>
        <w:rPr>
          <w:rFonts w:ascii="Arial" w:hAnsi="Arial" w:cs="Arial"/>
        </w:rPr>
        <w:t xml:space="preserve"> Boudewijns is werkzaam in het WKZ. Zij geeft een gastcollege over CT bij kinderen.</w:t>
      </w:r>
    </w:p>
    <w:p w:rsidR="009B07B8" w:rsidRDefault="009B07B8" w:rsidP="009B7C3D">
      <w:pPr>
        <w:spacing w:after="0" w:line="240" w:lineRule="auto"/>
        <w:rPr>
          <w:rFonts w:ascii="Arial" w:hAnsi="Arial" w:cs="Arial"/>
        </w:rPr>
      </w:pPr>
    </w:p>
    <w:p w:rsidR="009B07B8" w:rsidRDefault="009B07B8" w:rsidP="009B07B8">
      <w:pPr>
        <w:spacing w:after="0" w:line="240" w:lineRule="auto"/>
        <w:rPr>
          <w:rFonts w:ascii="Arial" w:hAnsi="Arial" w:cs="Arial"/>
          <w:b/>
        </w:rPr>
      </w:pPr>
      <w:r w:rsidRPr="00AC0585">
        <w:rPr>
          <w:rFonts w:ascii="Arial" w:hAnsi="Arial" w:cs="Arial"/>
          <w:b/>
        </w:rPr>
        <w:t>Leiding</w:t>
      </w:r>
    </w:p>
    <w:p w:rsidR="009B07B8" w:rsidRDefault="009B07B8" w:rsidP="009B07B8">
      <w:pPr>
        <w:spacing w:after="0" w:line="240" w:lineRule="auto"/>
        <w:rPr>
          <w:rFonts w:ascii="Arial" w:hAnsi="Arial" w:cs="Arial"/>
        </w:rPr>
      </w:pPr>
      <w:r w:rsidRPr="000D75CF">
        <w:rPr>
          <w:rFonts w:ascii="Arial" w:hAnsi="Arial" w:cs="Arial"/>
        </w:rPr>
        <w:t>De</w:t>
      </w:r>
      <w:r w:rsidR="004804F4">
        <w:rPr>
          <w:rFonts w:ascii="Arial" w:hAnsi="Arial" w:cs="Arial"/>
        </w:rPr>
        <w:t xml:space="preserve"> leiding van CT2U berust bij </w:t>
      </w:r>
      <w:proofErr w:type="spellStart"/>
      <w:r w:rsidR="004804F4">
        <w:rPr>
          <w:rFonts w:ascii="Arial" w:hAnsi="Arial" w:cs="Arial"/>
        </w:rPr>
        <w:t>M.</w:t>
      </w:r>
      <w:r w:rsidRPr="000D75CF">
        <w:rPr>
          <w:rFonts w:ascii="Arial" w:hAnsi="Arial" w:cs="Arial"/>
        </w:rPr>
        <w:t>Hagenbeek</w:t>
      </w:r>
      <w:proofErr w:type="spellEnd"/>
      <w:r w:rsidRPr="000D75CF">
        <w:rPr>
          <w:rFonts w:ascii="Arial" w:hAnsi="Arial" w:cs="Arial"/>
        </w:rPr>
        <w:t xml:space="preserve"> en </w:t>
      </w:r>
      <w:proofErr w:type="spellStart"/>
      <w:r w:rsidRPr="000D75CF">
        <w:rPr>
          <w:rFonts w:ascii="Arial" w:hAnsi="Arial" w:cs="Arial"/>
        </w:rPr>
        <w:t>G.Tempelman</w:t>
      </w:r>
      <w:proofErr w:type="spellEnd"/>
      <w:r w:rsidRPr="000D75CF">
        <w:rPr>
          <w:rFonts w:ascii="Arial" w:hAnsi="Arial" w:cs="Arial"/>
        </w:rPr>
        <w:t>.</w:t>
      </w:r>
    </w:p>
    <w:p w:rsidR="009B07B8" w:rsidRDefault="009B07B8" w:rsidP="009B7C3D">
      <w:pPr>
        <w:spacing w:after="0" w:line="240" w:lineRule="auto"/>
        <w:rPr>
          <w:rFonts w:ascii="Arial" w:hAnsi="Arial" w:cs="Arial"/>
        </w:rPr>
      </w:pPr>
    </w:p>
    <w:p w:rsidR="009B07B8" w:rsidRDefault="009B07B8" w:rsidP="009B7C3D">
      <w:pPr>
        <w:spacing w:after="0" w:line="240" w:lineRule="auto"/>
        <w:rPr>
          <w:rFonts w:ascii="Arial" w:hAnsi="Arial" w:cs="Arial"/>
          <w:b/>
        </w:rPr>
      </w:pPr>
      <w:r w:rsidRPr="009B07B8">
        <w:rPr>
          <w:rFonts w:ascii="Arial" w:hAnsi="Arial" w:cs="Arial"/>
          <w:b/>
        </w:rPr>
        <w:t>Contacturen</w:t>
      </w:r>
    </w:p>
    <w:p w:rsidR="009B07B8" w:rsidRDefault="009B07B8" w:rsidP="009B7C3D">
      <w:pPr>
        <w:spacing w:after="0" w:line="240" w:lineRule="auto"/>
        <w:rPr>
          <w:rFonts w:ascii="Arial" w:hAnsi="Arial" w:cs="Arial"/>
        </w:rPr>
      </w:pPr>
      <w:r w:rsidRPr="009B07B8">
        <w:rPr>
          <w:rFonts w:ascii="Arial" w:hAnsi="Arial" w:cs="Arial"/>
        </w:rPr>
        <w:t xml:space="preserve">De hoeveelheid contacturen bedraagt </w:t>
      </w:r>
      <w:r w:rsidR="00E361F9">
        <w:rPr>
          <w:rFonts w:ascii="Arial" w:hAnsi="Arial" w:cs="Arial"/>
        </w:rPr>
        <w:t xml:space="preserve">minimaal </w:t>
      </w:r>
      <w:r w:rsidRPr="009B07B8">
        <w:rPr>
          <w:rFonts w:ascii="Arial" w:hAnsi="Arial" w:cs="Arial"/>
        </w:rPr>
        <w:t>100 uur</w:t>
      </w:r>
      <w:r w:rsidR="004804F4">
        <w:rPr>
          <w:rFonts w:ascii="Arial" w:hAnsi="Arial" w:cs="Arial"/>
        </w:rPr>
        <w:t>, verdeeld</w:t>
      </w:r>
      <w:r>
        <w:rPr>
          <w:rFonts w:ascii="Arial" w:hAnsi="Arial" w:cs="Arial"/>
        </w:rPr>
        <w:t xml:space="preserve"> over 1</w:t>
      </w:r>
      <w:r w:rsidR="00E361F9">
        <w:rPr>
          <w:rFonts w:ascii="Arial" w:hAnsi="Arial" w:cs="Arial"/>
        </w:rPr>
        <w:t>5</w:t>
      </w:r>
      <w:r>
        <w:rPr>
          <w:rFonts w:ascii="Arial" w:hAnsi="Arial" w:cs="Arial"/>
        </w:rPr>
        <w:t xml:space="preserve"> lesdagen en twee examendagen.</w:t>
      </w:r>
    </w:p>
    <w:p w:rsidR="009B07B8" w:rsidRDefault="009B07B8" w:rsidP="009B7C3D">
      <w:pPr>
        <w:spacing w:after="0" w:line="240" w:lineRule="auto"/>
        <w:rPr>
          <w:rFonts w:ascii="Arial" w:hAnsi="Arial" w:cs="Arial"/>
        </w:rPr>
      </w:pPr>
    </w:p>
    <w:p w:rsidR="009B07B8" w:rsidRDefault="009B07B8" w:rsidP="009B07B8">
      <w:pPr>
        <w:spacing w:after="0"/>
        <w:rPr>
          <w:rFonts w:ascii="Arial" w:hAnsi="Arial" w:cs="Arial"/>
          <w:b/>
        </w:rPr>
      </w:pPr>
      <w:r w:rsidRPr="000D75CF">
        <w:rPr>
          <w:rFonts w:ascii="Arial" w:hAnsi="Arial" w:cs="Arial"/>
          <w:b/>
        </w:rPr>
        <w:t>Totale studiebelastinguren</w:t>
      </w:r>
    </w:p>
    <w:p w:rsidR="006C41DF" w:rsidRDefault="009B07B8" w:rsidP="009B7C3D">
      <w:pPr>
        <w:spacing w:after="0" w:line="240" w:lineRule="auto"/>
        <w:rPr>
          <w:rFonts w:ascii="Arial" w:hAnsi="Arial" w:cs="Arial"/>
        </w:rPr>
      </w:pPr>
      <w:r>
        <w:rPr>
          <w:rFonts w:ascii="Arial" w:hAnsi="Arial" w:cs="Arial"/>
        </w:rPr>
        <w:t>De cursisten moeten veel huiswerk maken</w:t>
      </w:r>
      <w:r w:rsidR="005760E2">
        <w:rPr>
          <w:rFonts w:ascii="Arial" w:hAnsi="Arial" w:cs="Arial"/>
        </w:rPr>
        <w:t xml:space="preserve"> en technische proeven uitvoeren</w:t>
      </w:r>
      <w:r>
        <w:rPr>
          <w:rFonts w:ascii="Arial" w:hAnsi="Arial" w:cs="Arial"/>
        </w:rPr>
        <w:t xml:space="preserve"> als voorbereiding op de </w:t>
      </w:r>
      <w:r w:rsidR="0002088B">
        <w:rPr>
          <w:rFonts w:ascii="Arial" w:hAnsi="Arial" w:cs="Arial"/>
        </w:rPr>
        <w:t>lesdagen</w:t>
      </w:r>
      <w:r>
        <w:rPr>
          <w:rFonts w:ascii="Arial" w:hAnsi="Arial" w:cs="Arial"/>
        </w:rPr>
        <w:t>.</w:t>
      </w:r>
      <w:r w:rsidR="006C41DF">
        <w:rPr>
          <w:rFonts w:ascii="Arial" w:hAnsi="Arial" w:cs="Arial"/>
        </w:rPr>
        <w:t xml:space="preserve"> </w:t>
      </w:r>
      <w:r w:rsidR="00105449">
        <w:rPr>
          <w:rFonts w:ascii="Arial" w:hAnsi="Arial" w:cs="Arial"/>
        </w:rPr>
        <w:t xml:space="preserve">Dit huiswerk neemt in totaal </w:t>
      </w:r>
      <w:r w:rsidR="00500DBC">
        <w:rPr>
          <w:rFonts w:ascii="Arial" w:hAnsi="Arial" w:cs="Arial"/>
        </w:rPr>
        <w:t>200</w:t>
      </w:r>
      <w:r w:rsidR="00105449">
        <w:rPr>
          <w:rFonts w:ascii="Arial" w:hAnsi="Arial" w:cs="Arial"/>
        </w:rPr>
        <w:t xml:space="preserve"> uur in beslag. </w:t>
      </w:r>
    </w:p>
    <w:p w:rsidR="006C41DF" w:rsidRDefault="006C41DF" w:rsidP="009B7C3D">
      <w:pPr>
        <w:spacing w:after="0" w:line="240" w:lineRule="auto"/>
        <w:rPr>
          <w:rFonts w:ascii="Arial" w:hAnsi="Arial" w:cs="Arial"/>
        </w:rPr>
      </w:pPr>
    </w:p>
    <w:p w:rsidR="009B07B8" w:rsidRDefault="006C41DF" w:rsidP="009B7C3D">
      <w:pPr>
        <w:spacing w:after="0" w:line="240" w:lineRule="auto"/>
        <w:rPr>
          <w:rFonts w:ascii="Arial" w:hAnsi="Arial" w:cs="Arial"/>
        </w:rPr>
      </w:pPr>
      <w:r>
        <w:rPr>
          <w:rFonts w:ascii="Arial" w:hAnsi="Arial" w:cs="Arial"/>
        </w:rPr>
        <w:t xml:space="preserve">Voorbereiden voor </w:t>
      </w:r>
      <w:r w:rsidR="00105449">
        <w:rPr>
          <w:rFonts w:ascii="Arial" w:hAnsi="Arial" w:cs="Arial"/>
        </w:rPr>
        <w:t>maken van een presentatie tijdens de les 1</w:t>
      </w:r>
      <w:r w:rsidR="007035B9">
        <w:rPr>
          <w:rFonts w:ascii="Arial" w:hAnsi="Arial" w:cs="Arial"/>
        </w:rPr>
        <w:t>4</w:t>
      </w:r>
      <w:r w:rsidR="00105449">
        <w:rPr>
          <w:rFonts w:ascii="Arial" w:hAnsi="Arial" w:cs="Arial"/>
        </w:rPr>
        <w:t xml:space="preserve"> uur. </w:t>
      </w:r>
    </w:p>
    <w:p w:rsidR="00105449" w:rsidRDefault="00105449" w:rsidP="009B7C3D">
      <w:pPr>
        <w:spacing w:after="0" w:line="240" w:lineRule="auto"/>
        <w:rPr>
          <w:rFonts w:ascii="Arial" w:hAnsi="Arial" w:cs="Arial"/>
        </w:rPr>
      </w:pPr>
    </w:p>
    <w:p w:rsidR="00105449" w:rsidRDefault="00105449" w:rsidP="009B7C3D">
      <w:pPr>
        <w:spacing w:after="0" w:line="240" w:lineRule="auto"/>
        <w:rPr>
          <w:rFonts w:ascii="Arial" w:hAnsi="Arial" w:cs="Arial"/>
        </w:rPr>
      </w:pPr>
      <w:r>
        <w:rPr>
          <w:rFonts w:ascii="Arial" w:hAnsi="Arial" w:cs="Arial"/>
        </w:rPr>
        <w:t xml:space="preserve">Het maken van het examen en voorbereiden van de presentaties en maken van het abstract kost </w:t>
      </w:r>
      <w:r w:rsidR="00500DBC">
        <w:rPr>
          <w:rFonts w:ascii="Arial" w:hAnsi="Arial" w:cs="Arial"/>
        </w:rPr>
        <w:t>30</w:t>
      </w:r>
      <w:r>
        <w:rPr>
          <w:rFonts w:ascii="Arial" w:hAnsi="Arial" w:cs="Arial"/>
        </w:rPr>
        <w:t xml:space="preserve"> uur. </w:t>
      </w:r>
    </w:p>
    <w:p w:rsidR="00105449" w:rsidRDefault="00105449" w:rsidP="009B7C3D">
      <w:pPr>
        <w:spacing w:after="0" w:line="240" w:lineRule="auto"/>
        <w:rPr>
          <w:rFonts w:ascii="Arial" w:hAnsi="Arial" w:cs="Arial"/>
        </w:rPr>
      </w:pPr>
    </w:p>
    <w:p w:rsidR="00105449" w:rsidRDefault="00105449" w:rsidP="009B7C3D">
      <w:pPr>
        <w:spacing w:after="0" w:line="240" w:lineRule="auto"/>
        <w:rPr>
          <w:rFonts w:ascii="Arial" w:hAnsi="Arial" w:cs="Arial"/>
        </w:rPr>
      </w:pPr>
      <w:r>
        <w:rPr>
          <w:rFonts w:ascii="Arial" w:hAnsi="Arial" w:cs="Arial"/>
        </w:rPr>
        <w:t xml:space="preserve">Het </w:t>
      </w:r>
      <w:r w:rsidR="00500DBC">
        <w:rPr>
          <w:rFonts w:ascii="Arial" w:hAnsi="Arial" w:cs="Arial"/>
        </w:rPr>
        <w:t>aantal</w:t>
      </w:r>
      <w:r w:rsidR="004804F4">
        <w:rPr>
          <w:rFonts w:ascii="Arial" w:hAnsi="Arial" w:cs="Arial"/>
        </w:rPr>
        <w:t xml:space="preserve"> studiebelastingsuren is</w:t>
      </w:r>
      <w:r>
        <w:rPr>
          <w:rFonts w:ascii="Arial" w:hAnsi="Arial" w:cs="Arial"/>
        </w:rPr>
        <w:t xml:space="preserve"> hierdoor</w:t>
      </w:r>
      <w:r w:rsidR="00500DBC">
        <w:rPr>
          <w:rFonts w:ascii="Arial" w:hAnsi="Arial" w:cs="Arial"/>
        </w:rPr>
        <w:t>:</w:t>
      </w:r>
    </w:p>
    <w:p w:rsidR="00105449" w:rsidRPr="00500DBC" w:rsidRDefault="00105449" w:rsidP="00500DBC">
      <w:pPr>
        <w:pStyle w:val="Lijstalinea"/>
        <w:numPr>
          <w:ilvl w:val="0"/>
          <w:numId w:val="14"/>
        </w:numPr>
        <w:spacing w:after="0" w:line="240" w:lineRule="auto"/>
        <w:rPr>
          <w:rFonts w:ascii="Arial" w:hAnsi="Arial" w:cs="Arial"/>
        </w:rPr>
      </w:pPr>
      <w:r w:rsidRPr="00500DBC">
        <w:rPr>
          <w:rFonts w:ascii="Arial" w:hAnsi="Arial" w:cs="Arial"/>
        </w:rPr>
        <w:t>1</w:t>
      </w:r>
      <w:r w:rsidR="007035B9">
        <w:rPr>
          <w:rFonts w:ascii="Arial" w:hAnsi="Arial" w:cs="Arial"/>
        </w:rPr>
        <w:t>0</w:t>
      </w:r>
      <w:r w:rsidRPr="00500DBC">
        <w:rPr>
          <w:rFonts w:ascii="Arial" w:hAnsi="Arial" w:cs="Arial"/>
        </w:rPr>
        <w:t>0 contacturen</w:t>
      </w:r>
    </w:p>
    <w:p w:rsidR="00105449" w:rsidRPr="00500DBC" w:rsidRDefault="00500DBC" w:rsidP="00500DBC">
      <w:pPr>
        <w:pStyle w:val="Lijstalinea"/>
        <w:numPr>
          <w:ilvl w:val="0"/>
          <w:numId w:val="14"/>
        </w:numPr>
        <w:spacing w:after="0" w:line="240" w:lineRule="auto"/>
        <w:rPr>
          <w:rFonts w:ascii="Arial" w:hAnsi="Arial" w:cs="Arial"/>
        </w:rPr>
      </w:pPr>
      <w:r w:rsidRPr="00500DBC">
        <w:rPr>
          <w:rFonts w:ascii="Arial" w:hAnsi="Arial" w:cs="Arial"/>
        </w:rPr>
        <w:t>200</w:t>
      </w:r>
      <w:r w:rsidR="00105449" w:rsidRPr="00500DBC">
        <w:rPr>
          <w:rFonts w:ascii="Arial" w:hAnsi="Arial" w:cs="Arial"/>
        </w:rPr>
        <w:t xml:space="preserve"> uur </w:t>
      </w:r>
      <w:r>
        <w:rPr>
          <w:rFonts w:ascii="Arial" w:hAnsi="Arial" w:cs="Arial"/>
        </w:rPr>
        <w:t>studie</w:t>
      </w:r>
      <w:r w:rsidR="006C41DF" w:rsidRPr="00500DBC">
        <w:rPr>
          <w:rFonts w:ascii="Arial" w:hAnsi="Arial" w:cs="Arial"/>
        </w:rPr>
        <w:t>voorbereiding</w:t>
      </w:r>
      <w:r w:rsidR="00105449" w:rsidRPr="00500DBC">
        <w:rPr>
          <w:rFonts w:ascii="Arial" w:hAnsi="Arial" w:cs="Arial"/>
        </w:rPr>
        <w:t xml:space="preserve"> en huiswerk</w:t>
      </w:r>
    </w:p>
    <w:p w:rsidR="006C41DF" w:rsidRPr="00500DBC" w:rsidRDefault="004804F4" w:rsidP="00500DBC">
      <w:pPr>
        <w:pStyle w:val="Lijstalinea"/>
        <w:numPr>
          <w:ilvl w:val="0"/>
          <w:numId w:val="14"/>
        </w:numPr>
        <w:spacing w:after="0" w:line="240" w:lineRule="auto"/>
        <w:rPr>
          <w:rFonts w:ascii="Arial" w:hAnsi="Arial" w:cs="Arial"/>
        </w:rPr>
      </w:pPr>
      <w:r w:rsidRPr="00500DBC">
        <w:rPr>
          <w:rFonts w:ascii="Arial" w:hAnsi="Arial" w:cs="Arial"/>
        </w:rPr>
        <w:t>15</w:t>
      </w:r>
      <w:r w:rsidR="00500DBC" w:rsidRPr="00500DBC">
        <w:rPr>
          <w:rFonts w:ascii="Arial" w:hAnsi="Arial" w:cs="Arial"/>
        </w:rPr>
        <w:t xml:space="preserve"> </w:t>
      </w:r>
      <w:r w:rsidR="006C41DF" w:rsidRPr="00500DBC">
        <w:rPr>
          <w:rFonts w:ascii="Arial" w:hAnsi="Arial" w:cs="Arial"/>
        </w:rPr>
        <w:t>uur presentatie</w:t>
      </w:r>
      <w:r w:rsidR="00500DBC">
        <w:rPr>
          <w:rFonts w:ascii="Arial" w:hAnsi="Arial" w:cs="Arial"/>
        </w:rPr>
        <w:t>voorbereiding en presentaties zelf</w:t>
      </w:r>
    </w:p>
    <w:p w:rsidR="006C41DF" w:rsidRPr="00500DBC" w:rsidRDefault="004804F4" w:rsidP="00500DBC">
      <w:pPr>
        <w:pStyle w:val="Lijstalinea"/>
        <w:numPr>
          <w:ilvl w:val="0"/>
          <w:numId w:val="14"/>
        </w:numPr>
        <w:spacing w:after="0" w:line="240" w:lineRule="auto"/>
        <w:rPr>
          <w:rFonts w:ascii="Arial" w:hAnsi="Arial" w:cs="Arial"/>
        </w:rPr>
      </w:pPr>
      <w:r w:rsidRPr="00500DBC">
        <w:rPr>
          <w:rFonts w:ascii="Arial" w:hAnsi="Arial" w:cs="Arial"/>
        </w:rPr>
        <w:t>30</w:t>
      </w:r>
      <w:r w:rsidR="006C41DF" w:rsidRPr="00500DBC">
        <w:rPr>
          <w:rFonts w:ascii="Arial" w:hAnsi="Arial" w:cs="Arial"/>
        </w:rPr>
        <w:t xml:space="preserve"> uur examen</w:t>
      </w:r>
      <w:r w:rsidRPr="00500DBC">
        <w:rPr>
          <w:rFonts w:ascii="Arial" w:hAnsi="Arial" w:cs="Arial"/>
        </w:rPr>
        <w:t xml:space="preserve"> en examenvoorbereiding</w:t>
      </w:r>
    </w:p>
    <w:p w:rsidR="00500DBC" w:rsidRDefault="00500DBC" w:rsidP="009B7C3D">
      <w:pPr>
        <w:spacing w:after="0" w:line="240" w:lineRule="auto"/>
        <w:rPr>
          <w:rFonts w:ascii="Arial" w:hAnsi="Arial" w:cs="Arial"/>
        </w:rPr>
      </w:pPr>
    </w:p>
    <w:p w:rsidR="006C41DF" w:rsidRPr="00500DBC" w:rsidRDefault="006C41DF" w:rsidP="009B7C3D">
      <w:pPr>
        <w:spacing w:after="0" w:line="240" w:lineRule="auto"/>
        <w:rPr>
          <w:rFonts w:ascii="Arial" w:hAnsi="Arial" w:cs="Arial"/>
          <w:b/>
          <w:i/>
        </w:rPr>
      </w:pPr>
      <w:r w:rsidRPr="00500DBC">
        <w:rPr>
          <w:rFonts w:ascii="Arial" w:hAnsi="Arial" w:cs="Arial"/>
          <w:b/>
          <w:i/>
        </w:rPr>
        <w:t>Het totaal va</w:t>
      </w:r>
      <w:r w:rsidR="00D928F3" w:rsidRPr="00500DBC">
        <w:rPr>
          <w:rFonts w:ascii="Arial" w:hAnsi="Arial" w:cs="Arial"/>
          <w:b/>
          <w:i/>
        </w:rPr>
        <w:t xml:space="preserve">n de </w:t>
      </w:r>
      <w:r w:rsidR="004F2561">
        <w:rPr>
          <w:rFonts w:ascii="Arial" w:hAnsi="Arial" w:cs="Arial"/>
          <w:b/>
          <w:i/>
        </w:rPr>
        <w:t>opleiding</w:t>
      </w:r>
      <w:r w:rsidR="00D928F3" w:rsidRPr="00500DBC">
        <w:rPr>
          <w:rFonts w:ascii="Arial" w:hAnsi="Arial" w:cs="Arial"/>
          <w:b/>
          <w:i/>
        </w:rPr>
        <w:t xml:space="preserve"> komt hierdoor op 3</w:t>
      </w:r>
      <w:r w:rsidR="007035B9">
        <w:rPr>
          <w:rFonts w:ascii="Arial" w:hAnsi="Arial" w:cs="Arial"/>
          <w:b/>
          <w:i/>
        </w:rPr>
        <w:t>4</w:t>
      </w:r>
      <w:r w:rsidR="00D928F3" w:rsidRPr="00500DBC">
        <w:rPr>
          <w:rFonts w:ascii="Arial" w:hAnsi="Arial" w:cs="Arial"/>
          <w:b/>
          <w:i/>
        </w:rPr>
        <w:t>5</w:t>
      </w:r>
      <w:r w:rsidRPr="00500DBC">
        <w:rPr>
          <w:rFonts w:ascii="Arial" w:hAnsi="Arial" w:cs="Arial"/>
          <w:b/>
          <w:i/>
        </w:rPr>
        <w:t xml:space="preserve"> </w:t>
      </w:r>
      <w:r w:rsidR="00500DBC" w:rsidRPr="00500DBC">
        <w:rPr>
          <w:rFonts w:ascii="Arial" w:hAnsi="Arial" w:cs="Arial"/>
          <w:b/>
          <w:i/>
        </w:rPr>
        <w:t>studiebelastingsu</w:t>
      </w:r>
      <w:r w:rsidRPr="00500DBC">
        <w:rPr>
          <w:rFonts w:ascii="Arial" w:hAnsi="Arial" w:cs="Arial"/>
          <w:b/>
          <w:i/>
        </w:rPr>
        <w:t>r</w:t>
      </w:r>
      <w:r w:rsidR="00500DBC" w:rsidRPr="00500DBC">
        <w:rPr>
          <w:rFonts w:ascii="Arial" w:hAnsi="Arial" w:cs="Arial"/>
          <w:b/>
          <w:i/>
        </w:rPr>
        <w:t>en</w:t>
      </w:r>
      <w:r w:rsidRPr="00500DBC">
        <w:rPr>
          <w:rFonts w:ascii="Arial" w:hAnsi="Arial" w:cs="Arial"/>
          <w:b/>
          <w:i/>
        </w:rPr>
        <w:t>.</w:t>
      </w:r>
    </w:p>
    <w:p w:rsidR="006C41DF" w:rsidRDefault="006C41DF" w:rsidP="009B7C3D">
      <w:pPr>
        <w:spacing w:after="0" w:line="240" w:lineRule="auto"/>
        <w:rPr>
          <w:rFonts w:ascii="Arial" w:hAnsi="Arial" w:cs="Arial"/>
        </w:rPr>
      </w:pPr>
    </w:p>
    <w:p w:rsidR="00500DBC" w:rsidRDefault="006C41DF" w:rsidP="009B7C3D">
      <w:pPr>
        <w:spacing w:after="0" w:line="240" w:lineRule="auto"/>
        <w:rPr>
          <w:rFonts w:ascii="Arial" w:hAnsi="Arial" w:cs="Arial"/>
        </w:rPr>
      </w:pPr>
      <w:r>
        <w:rPr>
          <w:rFonts w:ascii="Arial" w:hAnsi="Arial" w:cs="Arial"/>
        </w:rPr>
        <w:lastRenderedPageBreak/>
        <w:t xml:space="preserve">Stralingsbelasting is </w:t>
      </w:r>
      <w:r w:rsidR="00500DBC">
        <w:rPr>
          <w:rFonts w:ascii="Arial" w:hAnsi="Arial" w:cs="Arial"/>
        </w:rPr>
        <w:t xml:space="preserve">het gehele </w:t>
      </w:r>
      <w:r w:rsidR="007E74B6">
        <w:rPr>
          <w:rFonts w:ascii="Arial" w:hAnsi="Arial" w:cs="Arial"/>
        </w:rPr>
        <w:t>school</w:t>
      </w:r>
      <w:r w:rsidR="00500DBC">
        <w:rPr>
          <w:rFonts w:ascii="Arial" w:hAnsi="Arial" w:cs="Arial"/>
        </w:rPr>
        <w:t>jaar</w:t>
      </w:r>
      <w:r>
        <w:rPr>
          <w:rFonts w:ascii="Arial" w:hAnsi="Arial" w:cs="Arial"/>
        </w:rPr>
        <w:t xml:space="preserve"> een </w:t>
      </w:r>
      <w:r w:rsidR="004804F4">
        <w:rPr>
          <w:rFonts w:ascii="Arial" w:hAnsi="Arial" w:cs="Arial"/>
        </w:rPr>
        <w:t>afweging t</w:t>
      </w:r>
      <w:r>
        <w:rPr>
          <w:rFonts w:ascii="Arial" w:hAnsi="Arial" w:cs="Arial"/>
        </w:rPr>
        <w:t xml:space="preserve">ijdens </w:t>
      </w:r>
      <w:r w:rsidR="004804F4">
        <w:rPr>
          <w:rFonts w:ascii="Arial" w:hAnsi="Arial" w:cs="Arial"/>
        </w:rPr>
        <w:t>het</w:t>
      </w:r>
      <w:r w:rsidR="00500DBC">
        <w:rPr>
          <w:rFonts w:ascii="Arial" w:hAnsi="Arial" w:cs="Arial"/>
        </w:rPr>
        <w:t xml:space="preserve"> (</w:t>
      </w:r>
      <w:r w:rsidR="004804F4">
        <w:rPr>
          <w:rFonts w:ascii="Arial" w:hAnsi="Arial" w:cs="Arial"/>
        </w:rPr>
        <w:t>elke module terugkerende</w:t>
      </w:r>
      <w:r w:rsidR="00500DBC">
        <w:rPr>
          <w:rFonts w:ascii="Arial" w:hAnsi="Arial" w:cs="Arial"/>
        </w:rPr>
        <w:t>)</w:t>
      </w:r>
      <w:r w:rsidR="004804F4">
        <w:rPr>
          <w:rFonts w:ascii="Arial" w:hAnsi="Arial" w:cs="Arial"/>
        </w:rPr>
        <w:t xml:space="preserve"> onderdeel protocol-optimalisatie. Daarnaast </w:t>
      </w:r>
      <w:r w:rsidR="00E361F9">
        <w:rPr>
          <w:rFonts w:ascii="Arial" w:hAnsi="Arial" w:cs="Arial"/>
        </w:rPr>
        <w:t xml:space="preserve">zijn er twee </w:t>
      </w:r>
      <w:r>
        <w:rPr>
          <w:rFonts w:ascii="Arial" w:hAnsi="Arial" w:cs="Arial"/>
        </w:rPr>
        <w:t>technische module volledig gew</w:t>
      </w:r>
      <w:r w:rsidR="008B028B">
        <w:rPr>
          <w:rFonts w:ascii="Arial" w:hAnsi="Arial" w:cs="Arial"/>
        </w:rPr>
        <w:t>ij</w:t>
      </w:r>
      <w:r>
        <w:rPr>
          <w:rFonts w:ascii="Arial" w:hAnsi="Arial" w:cs="Arial"/>
        </w:rPr>
        <w:t>d aan dit item</w:t>
      </w:r>
      <w:r w:rsidR="00500DBC">
        <w:rPr>
          <w:rFonts w:ascii="Arial" w:hAnsi="Arial" w:cs="Arial"/>
        </w:rPr>
        <w:t xml:space="preserve"> (ruim</w:t>
      </w:r>
      <w:r w:rsidR="004804F4">
        <w:rPr>
          <w:rFonts w:ascii="Arial" w:hAnsi="Arial" w:cs="Arial"/>
        </w:rPr>
        <w:t xml:space="preserve"> 1 lesdag</w:t>
      </w:r>
      <w:r w:rsidR="00500DBC">
        <w:rPr>
          <w:rFonts w:ascii="Arial" w:hAnsi="Arial" w:cs="Arial"/>
        </w:rPr>
        <w:t>, voorbereidingstijd vergelijkbaar</w:t>
      </w:r>
      <w:r w:rsidR="004804F4">
        <w:rPr>
          <w:rFonts w:ascii="Arial" w:hAnsi="Arial" w:cs="Arial"/>
        </w:rPr>
        <w:t>).</w:t>
      </w:r>
    </w:p>
    <w:p w:rsidR="00500DBC" w:rsidRDefault="004804F4" w:rsidP="009B7C3D">
      <w:pPr>
        <w:spacing w:after="0" w:line="240" w:lineRule="auto"/>
        <w:rPr>
          <w:rFonts w:ascii="Arial" w:hAnsi="Arial" w:cs="Arial"/>
        </w:rPr>
      </w:pPr>
      <w:r>
        <w:rPr>
          <w:rFonts w:ascii="Arial" w:hAnsi="Arial" w:cs="Arial"/>
        </w:rPr>
        <w:t xml:space="preserve"> </w:t>
      </w:r>
    </w:p>
    <w:p w:rsidR="00681BA8" w:rsidRPr="00500DBC" w:rsidRDefault="00500DBC" w:rsidP="009B7C3D">
      <w:pPr>
        <w:spacing w:after="0" w:line="240" w:lineRule="auto"/>
        <w:rPr>
          <w:rFonts w:ascii="Arial" w:hAnsi="Arial" w:cs="Arial"/>
          <w:b/>
          <w:i/>
        </w:rPr>
      </w:pPr>
      <w:r w:rsidRPr="00500DBC">
        <w:rPr>
          <w:rFonts w:ascii="Arial" w:hAnsi="Arial" w:cs="Arial"/>
          <w:b/>
          <w:i/>
        </w:rPr>
        <w:t xml:space="preserve">Van de totaal 345 studiebelastingsuren worden er </w:t>
      </w:r>
      <w:r w:rsidR="00E361F9">
        <w:rPr>
          <w:rFonts w:ascii="Arial" w:hAnsi="Arial" w:cs="Arial"/>
          <w:b/>
          <w:i/>
        </w:rPr>
        <w:t>5</w:t>
      </w:r>
      <w:r w:rsidRPr="00500DBC">
        <w:rPr>
          <w:rFonts w:ascii="Arial" w:hAnsi="Arial" w:cs="Arial"/>
          <w:b/>
          <w:i/>
        </w:rPr>
        <w:t>0 uren gebruikt specifiek voor stral</w:t>
      </w:r>
      <w:r w:rsidR="006C41DF" w:rsidRPr="00500DBC">
        <w:rPr>
          <w:rFonts w:ascii="Arial" w:hAnsi="Arial" w:cs="Arial"/>
          <w:b/>
          <w:i/>
        </w:rPr>
        <w:t xml:space="preserve">enveiligheid. </w:t>
      </w:r>
    </w:p>
    <w:p w:rsidR="002C7014" w:rsidRDefault="002C7014" w:rsidP="006C41DF">
      <w:pPr>
        <w:spacing w:after="0"/>
        <w:rPr>
          <w:rFonts w:ascii="Arial" w:hAnsi="Arial" w:cs="Arial"/>
          <w:b/>
        </w:rPr>
      </w:pPr>
    </w:p>
    <w:p w:rsidR="006C41DF" w:rsidRDefault="006C41DF" w:rsidP="006C41DF">
      <w:pPr>
        <w:spacing w:after="0"/>
        <w:rPr>
          <w:rFonts w:ascii="Arial" w:hAnsi="Arial" w:cs="Arial"/>
          <w:b/>
        </w:rPr>
      </w:pPr>
      <w:r w:rsidRPr="000D75CF">
        <w:rPr>
          <w:rFonts w:ascii="Arial" w:hAnsi="Arial" w:cs="Arial"/>
          <w:b/>
        </w:rPr>
        <w:t>Minimaal/maximaal aantal deelnemers</w:t>
      </w:r>
    </w:p>
    <w:p w:rsidR="006C41DF" w:rsidRDefault="006C41DF" w:rsidP="006C41DF">
      <w:pPr>
        <w:spacing w:after="0"/>
        <w:rPr>
          <w:rFonts w:ascii="Arial" w:hAnsi="Arial" w:cs="Arial"/>
        </w:rPr>
      </w:pPr>
      <w:r w:rsidRPr="004073B7">
        <w:rPr>
          <w:rFonts w:ascii="Arial" w:hAnsi="Arial" w:cs="Arial"/>
        </w:rPr>
        <w:t>Er is</w:t>
      </w:r>
      <w:r>
        <w:rPr>
          <w:rFonts w:ascii="Arial" w:hAnsi="Arial" w:cs="Arial"/>
        </w:rPr>
        <w:t xml:space="preserve"> een minimum van 6 deelnemers, het maximum ligt op 1</w:t>
      </w:r>
      <w:r w:rsidR="00EE02EC">
        <w:rPr>
          <w:rFonts w:ascii="Arial" w:hAnsi="Arial" w:cs="Arial"/>
        </w:rPr>
        <w:t>8</w:t>
      </w:r>
      <w:r>
        <w:rPr>
          <w:rFonts w:ascii="Arial" w:hAnsi="Arial" w:cs="Arial"/>
        </w:rPr>
        <w:t xml:space="preserve"> deelnemers. De keuze voor dit minimum dan wel maximum ligt in het feit dat bij te weinig of te veel deelnemers het interactieve karakter verloren gaat. Bij overschrijding van 1</w:t>
      </w:r>
      <w:r w:rsidR="00EE02EC">
        <w:rPr>
          <w:rFonts w:ascii="Arial" w:hAnsi="Arial" w:cs="Arial"/>
        </w:rPr>
        <w:t>8</w:t>
      </w:r>
      <w:r>
        <w:rPr>
          <w:rFonts w:ascii="Arial" w:hAnsi="Arial" w:cs="Arial"/>
        </w:rPr>
        <w:t xml:space="preserve"> deelnemers </w:t>
      </w:r>
      <w:r w:rsidR="00500DBC">
        <w:rPr>
          <w:rFonts w:ascii="Arial" w:hAnsi="Arial" w:cs="Arial"/>
        </w:rPr>
        <w:t>wordt</w:t>
      </w:r>
      <w:r>
        <w:rPr>
          <w:rFonts w:ascii="Arial" w:hAnsi="Arial" w:cs="Arial"/>
        </w:rPr>
        <w:t xml:space="preserve"> er voor gekozen om twee of meerdere groepen te maken.</w:t>
      </w:r>
    </w:p>
    <w:p w:rsidR="006C41DF" w:rsidRDefault="006C41DF" w:rsidP="006C41DF">
      <w:pPr>
        <w:spacing w:after="0"/>
        <w:rPr>
          <w:rFonts w:ascii="Arial" w:hAnsi="Arial" w:cs="Arial"/>
        </w:rPr>
      </w:pPr>
    </w:p>
    <w:p w:rsidR="006C41DF" w:rsidRDefault="006C41DF" w:rsidP="006C41DF">
      <w:pPr>
        <w:spacing w:after="0"/>
        <w:rPr>
          <w:rFonts w:ascii="Arial" w:hAnsi="Arial" w:cs="Arial"/>
          <w:b/>
        </w:rPr>
      </w:pPr>
      <w:r w:rsidRPr="000D75CF">
        <w:rPr>
          <w:rFonts w:ascii="Arial" w:hAnsi="Arial" w:cs="Arial"/>
          <w:b/>
        </w:rPr>
        <w:t>Plaats</w:t>
      </w:r>
      <w:r>
        <w:rPr>
          <w:rFonts w:ascii="Arial" w:hAnsi="Arial" w:cs="Arial"/>
          <w:b/>
        </w:rPr>
        <w:t xml:space="preserve"> en data</w:t>
      </w:r>
    </w:p>
    <w:p w:rsidR="006C41DF" w:rsidRDefault="00E361F9" w:rsidP="006C41DF">
      <w:pPr>
        <w:spacing w:after="0"/>
        <w:rPr>
          <w:rFonts w:ascii="Arial" w:hAnsi="Arial" w:cs="Arial"/>
        </w:rPr>
      </w:pPr>
      <w:r>
        <w:rPr>
          <w:rFonts w:ascii="Arial" w:hAnsi="Arial" w:cs="Arial"/>
        </w:rPr>
        <w:t xml:space="preserve">Er wordt lesgegeven </w:t>
      </w:r>
      <w:r w:rsidR="00EE02EC">
        <w:rPr>
          <w:rFonts w:ascii="Arial" w:hAnsi="Arial" w:cs="Arial"/>
        </w:rPr>
        <w:t xml:space="preserve">op één of </w:t>
      </w:r>
      <w:r>
        <w:rPr>
          <w:rFonts w:ascii="Arial" w:hAnsi="Arial" w:cs="Arial"/>
        </w:rPr>
        <w:t>twee locaties. Omdat de aanmelding hoofdzakelijk uit het midden en noordoost Nederland komen</w:t>
      </w:r>
      <w:r w:rsidR="00EE02EC">
        <w:rPr>
          <w:rFonts w:ascii="Arial" w:hAnsi="Arial" w:cs="Arial"/>
        </w:rPr>
        <w:t xml:space="preserve"> is</w:t>
      </w:r>
      <w:r>
        <w:rPr>
          <w:rFonts w:ascii="Arial" w:hAnsi="Arial" w:cs="Arial"/>
        </w:rPr>
        <w:t xml:space="preserve"> er dus een </w:t>
      </w:r>
      <w:r w:rsidR="00EE02EC">
        <w:rPr>
          <w:rFonts w:ascii="Arial" w:hAnsi="Arial" w:cs="Arial"/>
        </w:rPr>
        <w:t xml:space="preserve">altijd een </w:t>
      </w:r>
      <w:r>
        <w:rPr>
          <w:rFonts w:ascii="Arial" w:hAnsi="Arial" w:cs="Arial"/>
        </w:rPr>
        <w:t xml:space="preserve">locatie </w:t>
      </w:r>
      <w:r w:rsidR="00EE02EC">
        <w:rPr>
          <w:rFonts w:ascii="Arial" w:hAnsi="Arial" w:cs="Arial"/>
        </w:rPr>
        <w:t>M</w:t>
      </w:r>
      <w:r>
        <w:rPr>
          <w:rFonts w:ascii="Arial" w:hAnsi="Arial" w:cs="Arial"/>
        </w:rPr>
        <w:t>idden</w:t>
      </w:r>
      <w:r w:rsidR="00EE02EC">
        <w:rPr>
          <w:rFonts w:ascii="Arial" w:hAnsi="Arial" w:cs="Arial"/>
        </w:rPr>
        <w:t>-</w:t>
      </w:r>
      <w:r>
        <w:rPr>
          <w:rFonts w:ascii="Arial" w:hAnsi="Arial" w:cs="Arial"/>
        </w:rPr>
        <w:t xml:space="preserve">Nederland en een </w:t>
      </w:r>
      <w:r w:rsidR="00EE02EC">
        <w:rPr>
          <w:rFonts w:ascii="Arial" w:hAnsi="Arial" w:cs="Arial"/>
        </w:rPr>
        <w:t xml:space="preserve">bij voldoende vraag ook één op </w:t>
      </w:r>
      <w:r>
        <w:rPr>
          <w:rFonts w:ascii="Arial" w:hAnsi="Arial" w:cs="Arial"/>
        </w:rPr>
        <w:t xml:space="preserve">locatie Noordoost Nederland. </w:t>
      </w:r>
      <w:r w:rsidR="006C41DF">
        <w:rPr>
          <w:rFonts w:ascii="Arial" w:hAnsi="Arial" w:cs="Arial"/>
        </w:rPr>
        <w:t>Rooster van de lessen bijgevoegd.</w:t>
      </w:r>
    </w:p>
    <w:p w:rsidR="006C41DF" w:rsidRDefault="006C41DF" w:rsidP="006C41DF">
      <w:pPr>
        <w:spacing w:after="0"/>
        <w:rPr>
          <w:rFonts w:ascii="Arial" w:hAnsi="Arial" w:cs="Arial"/>
        </w:rPr>
      </w:pPr>
    </w:p>
    <w:p w:rsidR="006C41DF" w:rsidRDefault="006C41DF" w:rsidP="006C41DF">
      <w:pPr>
        <w:spacing w:after="0"/>
        <w:rPr>
          <w:rFonts w:ascii="Arial" w:hAnsi="Arial" w:cs="Arial"/>
          <w:b/>
        </w:rPr>
      </w:pPr>
      <w:r w:rsidRPr="00330947">
        <w:rPr>
          <w:rFonts w:ascii="Arial" w:hAnsi="Arial" w:cs="Arial"/>
          <w:b/>
        </w:rPr>
        <w:t>Organiserende instelling (aanbieder)</w:t>
      </w:r>
    </w:p>
    <w:p w:rsidR="006C41DF" w:rsidRDefault="006C41DF" w:rsidP="006C41DF">
      <w:pPr>
        <w:spacing w:after="0"/>
        <w:rPr>
          <w:rFonts w:ascii="Arial" w:hAnsi="Arial" w:cs="Arial"/>
        </w:rPr>
      </w:pPr>
      <w:r>
        <w:rPr>
          <w:rFonts w:ascii="Arial" w:hAnsi="Arial" w:cs="Arial"/>
        </w:rPr>
        <w:t>CT2U, Zwaluwenveld 89, 7827 PM, Emmen tel 0652397580.</w:t>
      </w:r>
    </w:p>
    <w:p w:rsidR="006C41DF" w:rsidRDefault="006C41DF" w:rsidP="006C41DF">
      <w:pPr>
        <w:spacing w:after="0"/>
        <w:rPr>
          <w:rFonts w:ascii="Arial" w:hAnsi="Arial" w:cs="Arial"/>
        </w:rPr>
      </w:pPr>
    </w:p>
    <w:p w:rsidR="006C41DF" w:rsidRDefault="006C41DF" w:rsidP="006C41DF">
      <w:pPr>
        <w:spacing w:after="0"/>
        <w:rPr>
          <w:rFonts w:ascii="Arial" w:hAnsi="Arial" w:cs="Arial"/>
          <w:b/>
        </w:rPr>
      </w:pPr>
      <w:r w:rsidRPr="00330947">
        <w:rPr>
          <w:rFonts w:ascii="Arial" w:hAnsi="Arial" w:cs="Arial"/>
          <w:b/>
        </w:rPr>
        <w:t>Aan</w:t>
      </w:r>
      <w:r>
        <w:rPr>
          <w:rFonts w:ascii="Arial" w:hAnsi="Arial" w:cs="Arial"/>
          <w:b/>
        </w:rPr>
        <w:t>-</w:t>
      </w:r>
      <w:r w:rsidRPr="00330947">
        <w:rPr>
          <w:rFonts w:ascii="Arial" w:hAnsi="Arial" w:cs="Arial"/>
          <w:b/>
        </w:rPr>
        <w:t xml:space="preserve"> en afmeldingen </w:t>
      </w:r>
    </w:p>
    <w:p w:rsidR="006C41DF" w:rsidRDefault="006C41DF" w:rsidP="006C41DF">
      <w:pPr>
        <w:spacing w:after="0"/>
        <w:rPr>
          <w:rFonts w:ascii="Arial" w:hAnsi="Arial" w:cs="Arial"/>
        </w:rPr>
      </w:pPr>
      <w:r w:rsidRPr="006C41DF">
        <w:rPr>
          <w:rFonts w:ascii="Arial" w:hAnsi="Arial" w:cs="Arial"/>
        </w:rPr>
        <w:t xml:space="preserve">De cursist dient </w:t>
      </w:r>
      <w:r>
        <w:rPr>
          <w:rFonts w:ascii="Arial" w:hAnsi="Arial" w:cs="Arial"/>
        </w:rPr>
        <w:t xml:space="preserve">zich af te melden bij afwezigheid. De cursist mag maximaal 10 % van de lessen verzuimen. </w:t>
      </w:r>
      <w:r w:rsidR="00E361F9">
        <w:rPr>
          <w:rFonts w:ascii="Arial" w:hAnsi="Arial" w:cs="Arial"/>
        </w:rPr>
        <w:t xml:space="preserve">Bij hogere verzuim (tot 15%) dient de cursist via een essay aan te tonen dat de cursist de stof door middel van zelfstudie beheerst. Bij nog hoger verzuim wordt de cursist uitgesloten van examinering. </w:t>
      </w:r>
    </w:p>
    <w:p w:rsidR="008B028B" w:rsidRDefault="008B028B" w:rsidP="006C41DF">
      <w:pPr>
        <w:spacing w:after="0"/>
        <w:rPr>
          <w:rFonts w:ascii="Arial" w:hAnsi="Arial" w:cs="Arial"/>
        </w:rPr>
      </w:pPr>
    </w:p>
    <w:p w:rsidR="006C41DF" w:rsidRDefault="006C41DF" w:rsidP="006C41DF">
      <w:pPr>
        <w:spacing w:after="0"/>
        <w:rPr>
          <w:rFonts w:ascii="Arial" w:hAnsi="Arial" w:cs="Arial"/>
          <w:b/>
        </w:rPr>
      </w:pPr>
      <w:r w:rsidRPr="00330947">
        <w:rPr>
          <w:rFonts w:ascii="Arial" w:hAnsi="Arial" w:cs="Arial"/>
          <w:b/>
        </w:rPr>
        <w:t>Wijze van betalen</w:t>
      </w:r>
    </w:p>
    <w:p w:rsidR="006C41DF" w:rsidRDefault="006C41DF" w:rsidP="00500DBC">
      <w:pPr>
        <w:spacing w:after="0"/>
        <w:rPr>
          <w:rFonts w:ascii="Arial" w:hAnsi="Arial" w:cs="Arial"/>
        </w:rPr>
      </w:pPr>
      <w:r>
        <w:rPr>
          <w:rFonts w:ascii="Arial" w:hAnsi="Arial" w:cs="Arial"/>
        </w:rPr>
        <w:t xml:space="preserve">Hiervoor verwijzen wij naar de algemene voorwaarden van CT2U voor </w:t>
      </w:r>
      <w:proofErr w:type="spellStart"/>
      <w:r>
        <w:rPr>
          <w:rFonts w:ascii="Arial" w:hAnsi="Arial" w:cs="Arial"/>
        </w:rPr>
        <w:t>incompany</w:t>
      </w:r>
      <w:proofErr w:type="spellEnd"/>
      <w:r>
        <w:rPr>
          <w:rFonts w:ascii="Arial" w:hAnsi="Arial" w:cs="Arial"/>
        </w:rPr>
        <w:t xml:space="preserve">.  </w:t>
      </w:r>
      <w:hyperlink r:id="rId7" w:history="1">
        <w:r w:rsidRPr="003E60DB">
          <w:rPr>
            <w:rStyle w:val="Hyperlink"/>
            <w:rFonts w:ascii="Arial" w:hAnsi="Arial" w:cs="Arial"/>
          </w:rPr>
          <w:t>http://www.ct2u.nl/Algemene-Voorwaarden</w:t>
        </w:r>
      </w:hyperlink>
      <w:r>
        <w:rPr>
          <w:rFonts w:ascii="Arial" w:hAnsi="Arial" w:cs="Arial"/>
        </w:rPr>
        <w:t>. Ook als bijlage gevoegd bij dit document.</w:t>
      </w:r>
    </w:p>
    <w:p w:rsidR="007035B9" w:rsidRDefault="007035B9" w:rsidP="00500DBC">
      <w:pPr>
        <w:spacing w:after="0"/>
        <w:rPr>
          <w:rFonts w:ascii="Arial" w:hAnsi="Arial" w:cs="Arial"/>
        </w:rPr>
      </w:pPr>
    </w:p>
    <w:p w:rsidR="007035B9" w:rsidRDefault="007035B9" w:rsidP="00500DBC">
      <w:pPr>
        <w:spacing w:after="0"/>
        <w:rPr>
          <w:rFonts w:ascii="Arial" w:hAnsi="Arial" w:cs="Arial"/>
        </w:rPr>
      </w:pPr>
    </w:p>
    <w:p w:rsidR="007035B9" w:rsidRDefault="007035B9" w:rsidP="00500DBC">
      <w:pPr>
        <w:spacing w:after="0"/>
        <w:rPr>
          <w:rFonts w:ascii="Arial" w:hAnsi="Arial" w:cs="Arial"/>
        </w:rPr>
      </w:pPr>
    </w:p>
    <w:p w:rsidR="007035B9" w:rsidRDefault="007035B9" w:rsidP="00500DBC">
      <w:pPr>
        <w:spacing w:after="0"/>
        <w:rPr>
          <w:rFonts w:ascii="Arial" w:hAnsi="Arial" w:cs="Arial"/>
        </w:rPr>
      </w:pPr>
    </w:p>
    <w:p w:rsidR="007035B9" w:rsidRDefault="007035B9" w:rsidP="00500DBC">
      <w:pPr>
        <w:spacing w:after="0"/>
        <w:rPr>
          <w:rFonts w:ascii="Arial" w:hAnsi="Arial" w:cs="Arial"/>
        </w:rPr>
      </w:pPr>
    </w:p>
    <w:p w:rsidR="007035B9" w:rsidRDefault="007035B9"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500DBC">
      <w:pPr>
        <w:spacing w:after="0"/>
        <w:rPr>
          <w:rFonts w:ascii="Arial" w:hAnsi="Arial" w:cs="Arial"/>
        </w:rPr>
      </w:pPr>
    </w:p>
    <w:p w:rsidR="002C7014" w:rsidRDefault="002C7014" w:rsidP="002C7014">
      <w:pPr>
        <w:pStyle w:val="Default"/>
        <w:rPr>
          <w:b/>
          <w:bCs/>
          <w:sz w:val="32"/>
          <w:szCs w:val="32"/>
        </w:rPr>
      </w:pPr>
      <w:r>
        <w:rPr>
          <w:b/>
          <w:bCs/>
          <w:noProof/>
          <w:sz w:val="32"/>
          <w:szCs w:val="32"/>
          <w:lang w:eastAsia="nl-NL"/>
        </w:rPr>
        <w:lastRenderedPageBreak/>
        <w:drawing>
          <wp:anchor distT="0" distB="0" distL="114300" distR="114300" simplePos="0" relativeHeight="251659264" behindDoc="0" locked="0" layoutInCell="1" allowOverlap="1" wp14:anchorId="7D2BE57B" wp14:editId="180F97CC">
            <wp:simplePos x="0" y="0"/>
            <wp:positionH relativeFrom="margin">
              <wp:posOffset>5104130</wp:posOffset>
            </wp:positionH>
            <wp:positionV relativeFrom="margin">
              <wp:posOffset>-650875</wp:posOffset>
            </wp:positionV>
            <wp:extent cx="1349375" cy="996950"/>
            <wp:effectExtent l="19050" t="0" r="3175" b="0"/>
            <wp:wrapSquare wrapText="bothSides"/>
            <wp:docPr id="1"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6" cstate="print"/>
                    <a:stretch>
                      <a:fillRect/>
                    </a:stretch>
                  </pic:blipFill>
                  <pic:spPr>
                    <a:xfrm>
                      <a:off x="0" y="0"/>
                      <a:ext cx="1349375" cy="996950"/>
                    </a:xfrm>
                    <a:prstGeom prst="rect">
                      <a:avLst/>
                    </a:prstGeom>
                  </pic:spPr>
                </pic:pic>
              </a:graphicData>
            </a:graphic>
          </wp:anchor>
        </w:drawing>
      </w:r>
      <w:r>
        <w:rPr>
          <w:b/>
          <w:bCs/>
          <w:sz w:val="32"/>
          <w:szCs w:val="32"/>
        </w:rPr>
        <w:t xml:space="preserve">Algemene voorwaarden CT2U voor </w:t>
      </w:r>
    </w:p>
    <w:p w:rsidR="002C7014" w:rsidRDefault="002C7014" w:rsidP="002C7014">
      <w:pPr>
        <w:pStyle w:val="Default"/>
        <w:rPr>
          <w:b/>
          <w:bCs/>
          <w:sz w:val="32"/>
          <w:szCs w:val="32"/>
        </w:rPr>
      </w:pPr>
      <w:r>
        <w:rPr>
          <w:b/>
          <w:bCs/>
          <w:sz w:val="32"/>
          <w:szCs w:val="32"/>
        </w:rPr>
        <w:t>"Post-HBO CT" en "Masterclass CT"</w:t>
      </w:r>
    </w:p>
    <w:p w:rsidR="002C7014" w:rsidRDefault="002C7014" w:rsidP="002C7014">
      <w:pPr>
        <w:pStyle w:val="Default"/>
        <w:rPr>
          <w:b/>
          <w:bCs/>
          <w:sz w:val="32"/>
          <w:szCs w:val="32"/>
        </w:rPr>
      </w:pPr>
    </w:p>
    <w:p w:rsidR="002C7014" w:rsidRPr="00F70DD1" w:rsidRDefault="002C7014" w:rsidP="002C7014">
      <w:pPr>
        <w:pStyle w:val="Default"/>
        <w:rPr>
          <w:b/>
          <w:bCs/>
          <w:sz w:val="20"/>
          <w:szCs w:val="32"/>
        </w:rPr>
      </w:pPr>
      <w:r w:rsidRPr="00F70DD1">
        <w:rPr>
          <w:b/>
          <w:bCs/>
          <w:sz w:val="20"/>
          <w:szCs w:val="32"/>
        </w:rPr>
        <w:t>Artikel 1. Definities</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cs="Calibri"/>
          <w:sz w:val="20"/>
          <w:szCs w:val="20"/>
        </w:rPr>
        <w:t xml:space="preserve">Opdrachtgever: de natuurlijke persoon of rechtspersoon met wie een overeenkomst </w:t>
      </w:r>
    </w:p>
    <w:p w:rsidR="002C7014" w:rsidRPr="002E2610" w:rsidRDefault="002C7014" w:rsidP="002C7014">
      <w:pPr>
        <w:pStyle w:val="Default"/>
        <w:ind w:left="720"/>
        <w:rPr>
          <w:rFonts w:asciiTheme="minorHAnsi" w:hAnsiTheme="minorHAnsi" w:cs="Calibri"/>
          <w:sz w:val="20"/>
          <w:szCs w:val="20"/>
        </w:rPr>
      </w:pPr>
      <w:r w:rsidRPr="002E2610">
        <w:rPr>
          <w:rFonts w:asciiTheme="minorHAnsi" w:hAnsiTheme="minorHAnsi" w:cs="Calibri"/>
          <w:sz w:val="20"/>
          <w:szCs w:val="20"/>
        </w:rPr>
        <w:t xml:space="preserve">tot afname van een Post-HBO of Masterclass voor een organisatie wordt aangegaan. </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cs="Calibri"/>
          <w:sz w:val="20"/>
          <w:szCs w:val="20"/>
        </w:rPr>
        <w:t>Opdrachtnemer: "</w:t>
      </w:r>
      <w:proofErr w:type="spellStart"/>
      <w:r w:rsidRPr="002E2610">
        <w:rPr>
          <w:rFonts w:asciiTheme="minorHAnsi" w:hAnsiTheme="minorHAnsi" w:cs="Calibri"/>
          <w:sz w:val="20"/>
          <w:szCs w:val="20"/>
        </w:rPr>
        <w:t>v.o.f.</w:t>
      </w:r>
      <w:proofErr w:type="spellEnd"/>
      <w:r w:rsidRPr="002E2610">
        <w:rPr>
          <w:rFonts w:asciiTheme="minorHAnsi" w:hAnsiTheme="minorHAnsi" w:cs="Calibri"/>
          <w:sz w:val="20"/>
          <w:szCs w:val="20"/>
        </w:rPr>
        <w:t xml:space="preserve"> CT2U", vertegenwoordigd door Gert Tempelman en/of Matthijs Hagenbeek. Opdrachtnemer is hierna te noemen: CT2U.</w:t>
      </w:r>
    </w:p>
    <w:p w:rsidR="002C7014" w:rsidRPr="002E2610" w:rsidRDefault="002C7014" w:rsidP="002C7014">
      <w:pPr>
        <w:pStyle w:val="Default"/>
        <w:numPr>
          <w:ilvl w:val="0"/>
          <w:numId w:val="15"/>
        </w:numPr>
        <w:rPr>
          <w:rFonts w:asciiTheme="minorHAnsi" w:hAnsiTheme="minorHAnsi" w:cs="Calibri"/>
          <w:sz w:val="20"/>
          <w:szCs w:val="20"/>
        </w:rPr>
      </w:pPr>
      <w:proofErr w:type="spellStart"/>
      <w:r w:rsidRPr="002E2610">
        <w:rPr>
          <w:rFonts w:asciiTheme="minorHAnsi" w:hAnsiTheme="minorHAnsi" w:cs="Calibri"/>
          <w:sz w:val="20"/>
          <w:szCs w:val="20"/>
        </w:rPr>
        <w:t>Trainingsdag</w:t>
      </w:r>
      <w:proofErr w:type="spellEnd"/>
      <w:r w:rsidRPr="002E2610">
        <w:rPr>
          <w:rFonts w:asciiTheme="minorHAnsi" w:hAnsiTheme="minorHAnsi" w:cs="Calibri"/>
          <w:sz w:val="20"/>
          <w:szCs w:val="20"/>
        </w:rPr>
        <w:t>: lesdag bestaande uit minimaal 7 en maximaal 8 contactuur</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cs="Calibri"/>
          <w:sz w:val="20"/>
          <w:szCs w:val="20"/>
        </w:rPr>
        <w:t xml:space="preserve">Trainer: de docent Computer Tomografie  </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sz w:val="20"/>
          <w:szCs w:val="20"/>
        </w:rPr>
        <w:t>Post-HBO CT</w:t>
      </w:r>
      <w:r w:rsidRPr="002E2610">
        <w:rPr>
          <w:rFonts w:asciiTheme="minorHAnsi" w:hAnsiTheme="minorHAnsi" w:cs="Calibri"/>
          <w:sz w:val="20"/>
          <w:szCs w:val="20"/>
        </w:rPr>
        <w:t xml:space="preserve">: de CPION-geaccrediteerde Post-HBO Computer Tomografie, welke uit tenminste 100 contactuur bestaat , met deelnemers uit verschillende organisaties op een door CT2U georganiseerde </w:t>
      </w:r>
      <w:proofErr w:type="spellStart"/>
      <w:r w:rsidRPr="002E2610">
        <w:rPr>
          <w:rFonts w:asciiTheme="minorHAnsi" w:hAnsiTheme="minorHAnsi" w:cs="Calibri"/>
          <w:sz w:val="20"/>
          <w:szCs w:val="20"/>
        </w:rPr>
        <w:t>lokatie</w:t>
      </w:r>
      <w:proofErr w:type="spellEnd"/>
      <w:r w:rsidRPr="002E2610">
        <w:rPr>
          <w:rFonts w:asciiTheme="minorHAnsi" w:hAnsiTheme="minorHAnsi" w:cs="Calibri"/>
          <w:sz w:val="20"/>
          <w:szCs w:val="20"/>
        </w:rPr>
        <w:t xml:space="preserve">. </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sz w:val="20"/>
          <w:szCs w:val="20"/>
        </w:rPr>
        <w:t>Masterclass CT</w:t>
      </w:r>
      <w:r w:rsidRPr="002E2610">
        <w:rPr>
          <w:rFonts w:asciiTheme="minorHAnsi" w:hAnsiTheme="minorHAnsi" w:cs="Calibri"/>
          <w:sz w:val="20"/>
          <w:szCs w:val="20"/>
        </w:rPr>
        <w:t xml:space="preserve">: ééndaagse training Computer Tomografie met deelnemers uit verschillende organisaties op een door CT2U georganiseerde </w:t>
      </w:r>
      <w:proofErr w:type="spellStart"/>
      <w:r w:rsidRPr="002E2610">
        <w:rPr>
          <w:rFonts w:asciiTheme="minorHAnsi" w:hAnsiTheme="minorHAnsi" w:cs="Calibri"/>
          <w:sz w:val="20"/>
          <w:szCs w:val="20"/>
        </w:rPr>
        <w:t>lokatie</w:t>
      </w:r>
      <w:proofErr w:type="spellEnd"/>
      <w:r w:rsidRPr="002E2610">
        <w:rPr>
          <w:rFonts w:asciiTheme="minorHAnsi" w:hAnsiTheme="minorHAnsi" w:cs="Calibri"/>
          <w:sz w:val="20"/>
          <w:szCs w:val="20"/>
        </w:rPr>
        <w:t xml:space="preserve">. </w:t>
      </w:r>
    </w:p>
    <w:p w:rsidR="002C7014" w:rsidRPr="002E2610" w:rsidRDefault="002C7014" w:rsidP="002C7014">
      <w:pPr>
        <w:pStyle w:val="Default"/>
        <w:numPr>
          <w:ilvl w:val="0"/>
          <w:numId w:val="15"/>
        </w:numPr>
        <w:rPr>
          <w:rFonts w:asciiTheme="minorHAnsi" w:hAnsiTheme="minorHAnsi" w:cs="Calibri"/>
          <w:sz w:val="20"/>
          <w:szCs w:val="20"/>
        </w:rPr>
      </w:pPr>
      <w:r w:rsidRPr="002E2610">
        <w:rPr>
          <w:rFonts w:asciiTheme="minorHAnsi" w:hAnsiTheme="minorHAnsi" w:cs="Calibri"/>
          <w:sz w:val="20"/>
          <w:szCs w:val="20"/>
        </w:rPr>
        <w:t>Voorwaarden: onderhavige algemene voorwaarden.</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 </w:t>
      </w:r>
    </w:p>
    <w:p w:rsidR="002C7014" w:rsidRPr="00B86D2C" w:rsidRDefault="002C7014" w:rsidP="002C7014">
      <w:pPr>
        <w:pStyle w:val="Default"/>
        <w:outlineLvl w:val="0"/>
        <w:rPr>
          <w:sz w:val="20"/>
          <w:szCs w:val="20"/>
        </w:rPr>
      </w:pPr>
      <w:r w:rsidRPr="00B86D2C">
        <w:rPr>
          <w:b/>
          <w:bCs/>
          <w:sz w:val="20"/>
          <w:szCs w:val="20"/>
        </w:rPr>
        <w:t xml:space="preserve">Artikel 2. Toepasselijkheid </w:t>
      </w:r>
    </w:p>
    <w:p w:rsidR="002C7014" w:rsidRPr="00B86D2C" w:rsidRDefault="002C7014" w:rsidP="002C7014">
      <w:pPr>
        <w:pStyle w:val="Default"/>
        <w:outlineLvl w:val="0"/>
        <w:rPr>
          <w:rFonts w:ascii="Calibri" w:hAnsi="Calibri" w:cs="Calibri"/>
          <w:sz w:val="20"/>
          <w:szCs w:val="20"/>
        </w:rPr>
      </w:pPr>
      <w:r w:rsidRPr="00B86D2C">
        <w:rPr>
          <w:rFonts w:ascii="Calibri" w:hAnsi="Calibri" w:cs="Calibri"/>
          <w:sz w:val="20"/>
          <w:szCs w:val="20"/>
        </w:rPr>
        <w:t xml:space="preserve">1. De voorwaarden zijn van toepassing op alle offertes, (rechts)handelingen en overeenkomsten van CT2U </w:t>
      </w:r>
    </w:p>
    <w:p w:rsidR="002C7014" w:rsidRPr="00B86D2C" w:rsidRDefault="002C7014" w:rsidP="002C7014">
      <w:pPr>
        <w:pStyle w:val="Default"/>
        <w:outlineLvl w:val="0"/>
        <w:rPr>
          <w:rFonts w:ascii="Calibri" w:hAnsi="Calibri" w:cs="Calibri"/>
          <w:sz w:val="20"/>
          <w:szCs w:val="20"/>
        </w:rPr>
      </w:pPr>
      <w:r w:rsidRPr="00B86D2C">
        <w:rPr>
          <w:rFonts w:ascii="Calibri" w:hAnsi="Calibri" w:cs="Calibri"/>
          <w:sz w:val="20"/>
          <w:szCs w:val="20"/>
        </w:rPr>
        <w:t>2. Wijzigingen van of aanvullingen op de voorwaarden dienen door de opdrachtnemer</w:t>
      </w:r>
      <w:r>
        <w:rPr>
          <w:rFonts w:ascii="Calibri" w:hAnsi="Calibri" w:cs="Calibri"/>
          <w:sz w:val="20"/>
          <w:szCs w:val="20"/>
        </w:rPr>
        <w:t xml:space="preserve"> </w:t>
      </w:r>
      <w:r w:rsidRPr="00B86D2C">
        <w:rPr>
          <w:rFonts w:ascii="Calibri" w:hAnsi="Calibri" w:cs="Calibri"/>
          <w:sz w:val="20"/>
          <w:szCs w:val="20"/>
        </w:rPr>
        <w:t xml:space="preserve">uitdrukkelijk en schriftelijk te worden bevestigd. </w:t>
      </w:r>
    </w:p>
    <w:p w:rsidR="002C7014" w:rsidRPr="00B86D2C" w:rsidRDefault="002C7014" w:rsidP="002C7014">
      <w:pPr>
        <w:pStyle w:val="Default"/>
        <w:outlineLvl w:val="0"/>
        <w:rPr>
          <w:rFonts w:ascii="Calibri" w:hAnsi="Calibri" w:cs="Calibri"/>
          <w:sz w:val="20"/>
          <w:szCs w:val="20"/>
        </w:rPr>
      </w:pPr>
      <w:r w:rsidRPr="00B86D2C">
        <w:rPr>
          <w:rFonts w:ascii="Calibri" w:hAnsi="Calibri" w:cs="Calibri"/>
          <w:sz w:val="20"/>
          <w:szCs w:val="20"/>
        </w:rPr>
        <w:t xml:space="preserve">3. Het accepteren van een offerte als bedoeld in artikel 3 lid 2 impliceert aanvaarding van de toepasselijkheid van deze voorwaarden. </w:t>
      </w:r>
    </w:p>
    <w:p w:rsidR="002C7014" w:rsidRPr="00B86D2C" w:rsidRDefault="002C7014" w:rsidP="002C7014">
      <w:pPr>
        <w:pStyle w:val="Default"/>
        <w:outlineLvl w:val="0"/>
        <w:rPr>
          <w:rFonts w:ascii="Calibri" w:hAnsi="Calibri" w:cs="Calibri"/>
          <w:sz w:val="20"/>
          <w:szCs w:val="20"/>
        </w:rPr>
      </w:pPr>
      <w:r w:rsidRPr="00B86D2C">
        <w:rPr>
          <w:rFonts w:ascii="Calibri" w:hAnsi="Calibri" w:cs="Calibri"/>
          <w:sz w:val="20"/>
          <w:szCs w:val="20"/>
        </w:rPr>
        <w:t>4. Toepasselijkheid van algemene voorwaarden van de opdrachtgever is uitgesloten voor zover deze in strijd zijn met deze voorwaarden.</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 </w:t>
      </w:r>
    </w:p>
    <w:p w:rsidR="002C7014" w:rsidRPr="00B86D2C" w:rsidRDefault="002C7014" w:rsidP="002C7014">
      <w:pPr>
        <w:pStyle w:val="Default"/>
        <w:outlineLvl w:val="0"/>
        <w:rPr>
          <w:sz w:val="20"/>
          <w:szCs w:val="20"/>
        </w:rPr>
      </w:pPr>
      <w:r w:rsidRPr="00B86D2C">
        <w:rPr>
          <w:b/>
          <w:bCs/>
          <w:sz w:val="20"/>
          <w:szCs w:val="20"/>
        </w:rPr>
        <w:t xml:space="preserve">Artikel 3. Overeenkomst ter zake "Post-HBO CT"  of "Masterclass"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Ter zake een Post-HBO of Masterclass stelt CT2U na een aanvraag door de opdrachtgever een uitgebreide offerte op.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De overeenkomst met betrekking tot deelname aan een Post-HBO of Masterclass komt tot stand door integrale acceptatie van de offerte. </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b/>
          <w:sz w:val="20"/>
          <w:szCs w:val="20"/>
        </w:rPr>
      </w:pPr>
      <w:r w:rsidRPr="00B86D2C">
        <w:rPr>
          <w:b/>
          <w:bCs/>
          <w:sz w:val="20"/>
          <w:szCs w:val="20"/>
        </w:rPr>
        <w:t xml:space="preserve">Artikel 4. Prijzen van </w:t>
      </w:r>
      <w:r w:rsidRPr="00B86D2C">
        <w:rPr>
          <w:b/>
          <w:sz w:val="20"/>
          <w:szCs w:val="20"/>
        </w:rPr>
        <w:t>Post-HBO of Masterclass</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De prijs die is vermeld in de offerte is bindend gedurende de geldigheidsduur van die offerte.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2. Kosten voor de locatie (inclusief lunch) van de Post-HBO of Masterclass komen voor rekening van de opdrachtnemer</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b/>
          <w:sz w:val="20"/>
          <w:szCs w:val="20"/>
        </w:rPr>
      </w:pPr>
      <w:r w:rsidRPr="00B86D2C">
        <w:rPr>
          <w:b/>
          <w:bCs/>
          <w:sz w:val="20"/>
          <w:szCs w:val="20"/>
        </w:rPr>
        <w:t xml:space="preserve">Artikel 5. Betaling bij </w:t>
      </w:r>
      <w:r w:rsidRPr="00B86D2C">
        <w:rPr>
          <w:b/>
          <w:sz w:val="20"/>
          <w:szCs w:val="20"/>
        </w:rPr>
        <w:t>Post-HBO of Masterclass</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Na acceptatie van de offerte voor een Post-HBO of Masterclass zoals bedoeld in artikel 3 zendt CT2U uiterlijk twee weken voor aanvang van de Post-HBO of Masterclass een factuur aan de opdrachtgever.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Betaling door de opdrachtgever dient te geschieden uiterlijk vóór aanvang van de eerste dag van de Post-HBO of Masterclass door middel van storting op een door CT2U aangewezen bankrekening.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3. Indien twee weken na de uiterlijke betalingsdatum de factuur niet is betaald, wordt een herinneringsfactuur gestuurd. Na nog eens twee weken overschrijding wordt een tweede herinneringsfactuur gestuurd, waarbij 5% over het factuurbedrag aan administratiekosten wordt gerekend.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4. Indien de opdrachtgever twee weken na de tweede herinneringsfactuur nog niet heeft betaald, zijn de daaruit voor CT2U voortvloeiende kosten voor rekening van de opdrachtgever. Onder deze kosten zijn</w:t>
      </w:r>
      <w:r>
        <w:rPr>
          <w:rFonts w:ascii="Calibri" w:hAnsi="Calibri" w:cs="Calibri"/>
          <w:sz w:val="20"/>
          <w:szCs w:val="20"/>
        </w:rPr>
        <w:t xml:space="preserve"> </w:t>
      </w:r>
      <w:r w:rsidRPr="00B86D2C">
        <w:rPr>
          <w:rFonts w:ascii="Calibri" w:hAnsi="Calibri" w:cs="Calibri"/>
          <w:sz w:val="20"/>
          <w:szCs w:val="20"/>
        </w:rPr>
        <w:t xml:space="preserve">begrepen alle gerechtelijke en buitengerechtelijke kosten, zoals de kosten van sommatie, incasso, raadsman/advocaat. </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b/>
          <w:sz w:val="20"/>
          <w:szCs w:val="20"/>
        </w:rPr>
      </w:pPr>
      <w:r w:rsidRPr="00B86D2C">
        <w:rPr>
          <w:b/>
          <w:bCs/>
          <w:sz w:val="20"/>
          <w:szCs w:val="20"/>
        </w:rPr>
        <w:t xml:space="preserve">Artikel 6. Annulering </w:t>
      </w:r>
      <w:r w:rsidRPr="00B86D2C">
        <w:rPr>
          <w:b/>
          <w:sz w:val="20"/>
          <w:szCs w:val="20"/>
        </w:rPr>
        <w:t>Post-HBO of Masterclass</w:t>
      </w:r>
      <w:r w:rsidRPr="00B86D2C">
        <w:rPr>
          <w:b/>
          <w:bCs/>
          <w:sz w:val="20"/>
          <w:szCs w:val="20"/>
        </w:rPr>
        <w:t xml:space="preserve"> door de opdrachtgever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Een Post-HBO of Masterclass kan door de opdrachtgever tot twee maanden voor de afgesproken datum kosteloos worden geannuleerd.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Bij annulering van een Post-HBO of Masterclass korter dan 2 maanden voor de afgesproken datum wordt 50% van het factuurbedrag in rekening gebracht. </w:t>
      </w:r>
    </w:p>
    <w:p w:rsidR="002C7014" w:rsidRDefault="002C7014" w:rsidP="002C7014">
      <w:pPr>
        <w:rPr>
          <w:rFonts w:ascii="Calibri" w:hAnsi="Calibri" w:cs="Calibri"/>
          <w:color w:val="000000"/>
          <w:sz w:val="20"/>
          <w:szCs w:val="20"/>
        </w:rPr>
      </w:pPr>
      <w:r>
        <w:rPr>
          <w:rFonts w:ascii="Calibri" w:hAnsi="Calibri" w:cs="Calibri"/>
          <w:sz w:val="20"/>
          <w:szCs w:val="20"/>
        </w:rPr>
        <w:br w:type="page"/>
      </w:r>
    </w:p>
    <w:p w:rsidR="002C7014" w:rsidRDefault="002C7014" w:rsidP="002C7014">
      <w:pPr>
        <w:pStyle w:val="Default"/>
        <w:rPr>
          <w:rFonts w:ascii="Calibri" w:hAnsi="Calibri" w:cs="Calibri"/>
          <w:sz w:val="20"/>
          <w:szCs w:val="20"/>
        </w:rPr>
      </w:pPr>
      <w:r>
        <w:rPr>
          <w:rFonts w:ascii="Calibri" w:hAnsi="Calibri" w:cs="Calibri"/>
          <w:noProof/>
          <w:sz w:val="20"/>
          <w:szCs w:val="20"/>
          <w:lang w:eastAsia="nl-NL"/>
        </w:rPr>
        <w:lastRenderedPageBreak/>
        <w:drawing>
          <wp:anchor distT="0" distB="0" distL="114300" distR="114300" simplePos="0" relativeHeight="251660288" behindDoc="0" locked="0" layoutInCell="1" allowOverlap="1" wp14:anchorId="293F272E" wp14:editId="76CEE0C8">
            <wp:simplePos x="0" y="0"/>
            <wp:positionH relativeFrom="margin">
              <wp:posOffset>5187315</wp:posOffset>
            </wp:positionH>
            <wp:positionV relativeFrom="margin">
              <wp:posOffset>-671195</wp:posOffset>
            </wp:positionV>
            <wp:extent cx="1364615" cy="996950"/>
            <wp:effectExtent l="19050" t="0" r="6985" b="0"/>
            <wp:wrapSquare wrapText="bothSides"/>
            <wp:docPr id="2"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8" cstate="print"/>
                    <a:stretch>
                      <a:fillRect/>
                    </a:stretch>
                  </pic:blipFill>
                  <pic:spPr>
                    <a:xfrm>
                      <a:off x="0" y="0"/>
                      <a:ext cx="1364615" cy="996950"/>
                    </a:xfrm>
                    <a:prstGeom prst="rect">
                      <a:avLst/>
                    </a:prstGeom>
                  </pic:spPr>
                </pic:pic>
              </a:graphicData>
            </a:graphic>
          </wp:anchor>
        </w:drawing>
      </w:r>
      <w:r w:rsidRPr="00B86D2C">
        <w:rPr>
          <w:rFonts w:ascii="Calibri" w:hAnsi="Calibri" w:cs="Calibri"/>
          <w:sz w:val="20"/>
          <w:szCs w:val="20"/>
        </w:rPr>
        <w:t xml:space="preserve">3. Bij annulering van een Post-HBO of Masterclass korter dan 2 weken voor de afgesproken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datum wordt 75% van het factuurbedrag in rekening gebracht. </w:t>
      </w:r>
    </w:p>
    <w:p w:rsidR="002C7014" w:rsidRDefault="002C7014" w:rsidP="002C7014">
      <w:pPr>
        <w:pStyle w:val="Default"/>
        <w:rPr>
          <w:rFonts w:ascii="Calibri" w:hAnsi="Calibri" w:cs="Calibri"/>
          <w:sz w:val="20"/>
          <w:szCs w:val="20"/>
        </w:rPr>
      </w:pPr>
      <w:r w:rsidRPr="00B86D2C">
        <w:rPr>
          <w:rFonts w:ascii="Calibri" w:hAnsi="Calibri" w:cs="Calibri"/>
          <w:sz w:val="20"/>
          <w:szCs w:val="20"/>
        </w:rPr>
        <w:t xml:space="preserve">4. Bij annulering van een Post-HBO of Masterclass korter dan 1 week voor de afgesproken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datum wordt 100% van het factuurbedrag in rekening gebracht. </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b/>
          <w:sz w:val="20"/>
          <w:szCs w:val="20"/>
        </w:rPr>
      </w:pPr>
      <w:r w:rsidRPr="00B86D2C">
        <w:rPr>
          <w:b/>
          <w:bCs/>
          <w:sz w:val="20"/>
          <w:szCs w:val="20"/>
        </w:rPr>
        <w:t xml:space="preserve">Artikel 7. Annulering van een </w:t>
      </w:r>
      <w:r w:rsidRPr="00B86D2C">
        <w:rPr>
          <w:b/>
          <w:sz w:val="20"/>
          <w:szCs w:val="20"/>
        </w:rPr>
        <w:t>Post-HBO of Masterclass</w:t>
      </w:r>
      <w:r w:rsidRPr="00B86D2C">
        <w:rPr>
          <w:b/>
          <w:bCs/>
          <w:sz w:val="20"/>
          <w:szCs w:val="20"/>
        </w:rPr>
        <w:t xml:space="preserve"> door CT2U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In geval van ziekte van de trainer of andere onvoorziene omstandigheden zal CT2U al het mogelijke doen om voor een vervangende trainer te zorgen.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Indien geen vervanging mogelijk is, zal in overleg met de opdrachtgever(s) een nieuwe datum voor de </w:t>
      </w:r>
      <w:proofErr w:type="spellStart"/>
      <w:r w:rsidRPr="00B86D2C">
        <w:rPr>
          <w:rFonts w:ascii="Calibri" w:hAnsi="Calibri" w:cs="Calibri"/>
          <w:sz w:val="20"/>
          <w:szCs w:val="20"/>
        </w:rPr>
        <w:t>trainingsdag</w:t>
      </w:r>
      <w:proofErr w:type="spellEnd"/>
      <w:r w:rsidRPr="00B86D2C">
        <w:rPr>
          <w:rFonts w:ascii="Calibri" w:hAnsi="Calibri" w:cs="Calibri"/>
          <w:sz w:val="20"/>
          <w:szCs w:val="20"/>
        </w:rPr>
        <w:t xml:space="preserve"> bepaald worden.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3. Indien de opdrachtgever naar aanleiding van de omstandigheden genoemd in lid 1 besluit tot annulering van de training zal CT2U binnen een week het eventueel reeds betaalde factuurbedrag in zijn geheel terugstorten op een door de opdrachtgever te bepalen bank‐ of girorekening. </w:t>
      </w:r>
    </w:p>
    <w:p w:rsidR="002C7014" w:rsidRPr="00B86D2C" w:rsidRDefault="002C7014" w:rsidP="002C7014">
      <w:pPr>
        <w:pStyle w:val="Default"/>
        <w:rPr>
          <w:b/>
          <w:bCs/>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8. Vervanging trainer bij </w:t>
      </w:r>
      <w:proofErr w:type="spellStart"/>
      <w:r w:rsidRPr="00B86D2C">
        <w:rPr>
          <w:b/>
          <w:bCs/>
          <w:sz w:val="20"/>
          <w:szCs w:val="20"/>
        </w:rPr>
        <w:t>incompany</w:t>
      </w:r>
      <w:proofErr w:type="spellEnd"/>
      <w:r w:rsidRPr="00B86D2C">
        <w:rPr>
          <w:b/>
          <w:bCs/>
          <w:sz w:val="20"/>
          <w:szCs w:val="20"/>
        </w:rPr>
        <w:t xml:space="preserve">-trainingen </w:t>
      </w:r>
    </w:p>
    <w:p w:rsidR="002C7014" w:rsidRDefault="002C7014" w:rsidP="002C7014">
      <w:pPr>
        <w:pStyle w:val="Default"/>
        <w:rPr>
          <w:rFonts w:ascii="Calibri" w:hAnsi="Calibri" w:cs="Calibri"/>
          <w:sz w:val="20"/>
          <w:szCs w:val="20"/>
        </w:rPr>
      </w:pPr>
      <w:r w:rsidRPr="00B86D2C">
        <w:rPr>
          <w:rFonts w:ascii="Calibri" w:hAnsi="Calibri" w:cs="Calibri"/>
          <w:sz w:val="20"/>
          <w:szCs w:val="20"/>
        </w:rPr>
        <w:t xml:space="preserve">CT2U is gerechtigd een trainer te vervangen door een andere trainer. Dit gebeurt altijd in overleg met de opdrachtgever. </w:t>
      </w:r>
    </w:p>
    <w:p w:rsidR="002C7014" w:rsidRDefault="002C7014" w:rsidP="002C7014">
      <w:pPr>
        <w:pStyle w:val="Default"/>
        <w:rPr>
          <w:rFonts w:ascii="Calibri" w:hAnsi="Calibri" w:cs="Calibri"/>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9. Vragen en Klachtenregeling </w:t>
      </w:r>
      <w:proofErr w:type="spellStart"/>
      <w:r w:rsidRPr="00B86D2C">
        <w:rPr>
          <w:b/>
          <w:bCs/>
          <w:sz w:val="20"/>
          <w:szCs w:val="20"/>
        </w:rPr>
        <w:t>incompany</w:t>
      </w:r>
      <w:proofErr w:type="spellEnd"/>
      <w:r w:rsidRPr="00B86D2C">
        <w:rPr>
          <w:b/>
          <w:bCs/>
          <w:sz w:val="20"/>
          <w:szCs w:val="20"/>
        </w:rPr>
        <w:t xml:space="preserve">-trainingen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CT2U hanteert de in de bijlage bij deze Algemene Voorwaarden opgenomen Klachtenregeling.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De genoemde Klachtenregeling treedt in werking op het moment dat de opdrachtgever mondeling dan wel schriftelijk een klacht over CT2U meldt.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3. Vragen van administratieve aard en vragen over de inhoud van de training worden door CT2U beantwoord binnen een termijn van 10 werkdagen, gerekend vanaf de datum van ontvangst. Brieven die een voorzienbaar langere verwerkingstijd vragen, worden door CT2U per omgaande beantwoord met een bericht van ontvangst en een indicatie, wanneer men een meer uitvoerig antwoord kan verwachten. </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10. Aansprakelijkheid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CT2U is niet aansprakelijk voor enige schade die veroorzaakt is door deelname aan een Post-HBO of Masterclass van CT2U .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CT2U is niet aansprakelijk voor enige schade die veroorzaakt is door het annuleren van een Post-HBO of Masterclass door CT2U , tenzij aan CT2U opzet of grove schuld kan worden verweten.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3. Indien CT2U op enig moment ondanks het bepaalde in lid 1 en lid 2 wel aansprakelijk is voor enige schade, dan zal deze beperkt zijn tot maximaal het factuurbedrag.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4. Indirecte schade wordt door CT2U niet vergoed. </w:t>
      </w:r>
    </w:p>
    <w:p w:rsidR="002C7014" w:rsidRPr="00B86D2C" w:rsidRDefault="002C7014" w:rsidP="002C7014">
      <w:pPr>
        <w:pStyle w:val="Default"/>
        <w:rPr>
          <w:b/>
          <w:bCs/>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11: Vertrouwelijkheid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CT2U gaat te allen tijde zorgvuldig en vertrouwelijk om met informatie die tijdens de Post-HBO of </w:t>
      </w:r>
      <w:r>
        <w:rPr>
          <w:rFonts w:ascii="Calibri" w:hAnsi="Calibri" w:cs="Calibri"/>
          <w:sz w:val="20"/>
          <w:szCs w:val="20"/>
        </w:rPr>
        <w:t>M</w:t>
      </w:r>
      <w:r w:rsidRPr="00B86D2C">
        <w:rPr>
          <w:rFonts w:ascii="Calibri" w:hAnsi="Calibri" w:cs="Calibri"/>
          <w:sz w:val="20"/>
          <w:szCs w:val="20"/>
        </w:rPr>
        <w:t xml:space="preserve">asterclass over deelnemers verkregen wordt.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CT2U gaat te allen tijde zorgvuldig om met informatie die tijdens gesprekken met leidinggevenden of andere betrokkenen over de organisatie wordt verkregen. </w:t>
      </w:r>
    </w:p>
    <w:p w:rsidR="002C7014" w:rsidRPr="00B86D2C" w:rsidRDefault="002C7014" w:rsidP="002C7014">
      <w:pPr>
        <w:pStyle w:val="Default"/>
        <w:rPr>
          <w:b/>
          <w:bCs/>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12. Intellectueel eigendom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1. Het verstrekte materiaal bij een Post-HBO of Masterclass wordt eigendom van de opdrachtgever.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2. De rechten van het intellectueel eigendom met betrekking tot de inhoud van de training, het materiaal en eventuele overige stukken/producten met betrekking tot Post-HBO of Masterclass blijven in het bezit van CT2U. </w:t>
      </w: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3. Zonder uitdrukkelijke schriftelijke toestemming van CT2U is de opdrachtgever niet gerechtigd gegevens uit en/of gedeelten en/of uittreksels van het verstrekte materiaal te openbaren, te exploiteren of, op welke wijze dan ook, te verveelvoudigen dan wel te gebruiken. </w:t>
      </w:r>
    </w:p>
    <w:p w:rsidR="002C7014" w:rsidRPr="00B86D2C" w:rsidRDefault="002C7014" w:rsidP="002C7014">
      <w:pPr>
        <w:pStyle w:val="Default"/>
        <w:rPr>
          <w:rFonts w:ascii="Calibri" w:hAnsi="Calibri" w:cs="Calibri"/>
          <w:sz w:val="20"/>
          <w:szCs w:val="20"/>
        </w:rPr>
      </w:pPr>
    </w:p>
    <w:p w:rsidR="002C7014" w:rsidRPr="00B86D2C" w:rsidRDefault="002C7014" w:rsidP="002C7014">
      <w:pPr>
        <w:pStyle w:val="Default"/>
        <w:outlineLvl w:val="0"/>
        <w:rPr>
          <w:sz w:val="20"/>
          <w:szCs w:val="20"/>
        </w:rPr>
      </w:pPr>
      <w:r w:rsidRPr="00B86D2C">
        <w:rPr>
          <w:b/>
          <w:bCs/>
          <w:sz w:val="20"/>
          <w:szCs w:val="20"/>
        </w:rPr>
        <w:t xml:space="preserve">Artikel 13. Toepasselijk recht </w:t>
      </w:r>
    </w:p>
    <w:p w:rsidR="002C7014" w:rsidRPr="002E2610" w:rsidRDefault="002C7014" w:rsidP="002C7014">
      <w:pPr>
        <w:pStyle w:val="Default"/>
        <w:rPr>
          <w:rFonts w:ascii="Calibri" w:hAnsi="Calibri" w:cs="Calibri"/>
          <w:sz w:val="20"/>
          <w:szCs w:val="20"/>
        </w:rPr>
      </w:pPr>
      <w:r w:rsidRPr="00B86D2C">
        <w:rPr>
          <w:rFonts w:ascii="Calibri" w:hAnsi="Calibri" w:cs="Calibri"/>
          <w:sz w:val="20"/>
          <w:szCs w:val="20"/>
        </w:rPr>
        <w:t>1. Op alle offertes, algemene aanbiedingen, (rechts)handelingen en dergelijke van CT2U en overeenkomsten tussen CT2U en de opdrachtgever is het Nederlands recht van toepassing.</w:t>
      </w:r>
    </w:p>
    <w:p w:rsidR="002C7014" w:rsidRDefault="002C7014" w:rsidP="002C7014">
      <w:pPr>
        <w:pStyle w:val="Default"/>
        <w:pageBreakBefore/>
        <w:outlineLvl w:val="0"/>
        <w:rPr>
          <w:b/>
          <w:bCs/>
          <w:sz w:val="32"/>
          <w:szCs w:val="20"/>
        </w:rPr>
      </w:pPr>
      <w:r>
        <w:rPr>
          <w:b/>
          <w:bCs/>
          <w:noProof/>
          <w:sz w:val="32"/>
          <w:szCs w:val="20"/>
          <w:lang w:eastAsia="nl-NL"/>
        </w:rPr>
        <w:lastRenderedPageBreak/>
        <w:drawing>
          <wp:anchor distT="0" distB="0" distL="114300" distR="114300" simplePos="0" relativeHeight="251661312" behindDoc="0" locked="0" layoutInCell="1" allowOverlap="1" wp14:anchorId="79924706" wp14:editId="7BBBA072">
            <wp:simplePos x="0" y="0"/>
            <wp:positionH relativeFrom="margin">
              <wp:posOffset>5083175</wp:posOffset>
            </wp:positionH>
            <wp:positionV relativeFrom="margin">
              <wp:posOffset>-608965</wp:posOffset>
            </wp:positionV>
            <wp:extent cx="1349375" cy="996950"/>
            <wp:effectExtent l="19050" t="0" r="3175" b="0"/>
            <wp:wrapSquare wrapText="bothSides"/>
            <wp:docPr id="4"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6" cstate="print"/>
                    <a:stretch>
                      <a:fillRect/>
                    </a:stretch>
                  </pic:blipFill>
                  <pic:spPr>
                    <a:xfrm>
                      <a:off x="0" y="0"/>
                      <a:ext cx="1349375" cy="996950"/>
                    </a:xfrm>
                    <a:prstGeom prst="rect">
                      <a:avLst/>
                    </a:prstGeom>
                  </pic:spPr>
                </pic:pic>
              </a:graphicData>
            </a:graphic>
          </wp:anchor>
        </w:drawing>
      </w:r>
      <w:r w:rsidRPr="007D3084">
        <w:rPr>
          <w:b/>
          <w:bCs/>
          <w:sz w:val="32"/>
          <w:szCs w:val="20"/>
        </w:rPr>
        <w:t xml:space="preserve">Bijlage Algemene Voorwaarden CT2U </w:t>
      </w:r>
      <w:r>
        <w:rPr>
          <w:b/>
          <w:bCs/>
          <w:sz w:val="32"/>
          <w:szCs w:val="20"/>
        </w:rPr>
        <w:t>:</w:t>
      </w:r>
    </w:p>
    <w:p w:rsidR="002C7014" w:rsidRPr="00E42A4F" w:rsidRDefault="002C7014" w:rsidP="002C7014">
      <w:pPr>
        <w:pStyle w:val="Default"/>
        <w:rPr>
          <w:b/>
          <w:sz w:val="32"/>
          <w:szCs w:val="20"/>
        </w:rPr>
      </w:pPr>
      <w:r w:rsidRPr="00E42A4F">
        <w:rPr>
          <w:b/>
          <w:sz w:val="32"/>
          <w:szCs w:val="20"/>
        </w:rPr>
        <w:t>Klachtenregeling</w:t>
      </w:r>
    </w:p>
    <w:p w:rsidR="002C7014" w:rsidRDefault="002C7014" w:rsidP="002C7014">
      <w:pPr>
        <w:pStyle w:val="Default"/>
        <w:rPr>
          <w:sz w:val="32"/>
          <w:szCs w:val="20"/>
        </w:rPr>
      </w:pPr>
    </w:p>
    <w:p w:rsidR="002C7014" w:rsidRPr="00B86D2C" w:rsidRDefault="002C7014" w:rsidP="002C7014">
      <w:pPr>
        <w:pStyle w:val="Default"/>
        <w:rPr>
          <w:rFonts w:ascii="Calibri" w:hAnsi="Calibri" w:cs="Calibri"/>
          <w:sz w:val="20"/>
          <w:szCs w:val="20"/>
        </w:rPr>
      </w:pPr>
      <w:r w:rsidRPr="00B86D2C">
        <w:rPr>
          <w:rFonts w:ascii="Calibri" w:hAnsi="Calibri" w:cs="Calibri"/>
          <w:sz w:val="20"/>
          <w:szCs w:val="20"/>
        </w:rPr>
        <w:t xml:space="preserve">CT2U beoogt zo transparant mogelijk naar (potentiële) opdrachtgevers van </w:t>
      </w:r>
      <w:proofErr w:type="spellStart"/>
      <w:r w:rsidRPr="00B86D2C">
        <w:rPr>
          <w:rFonts w:ascii="Calibri" w:hAnsi="Calibri" w:cs="Calibri"/>
          <w:sz w:val="20"/>
          <w:szCs w:val="20"/>
        </w:rPr>
        <w:t>incompany</w:t>
      </w:r>
      <w:proofErr w:type="spellEnd"/>
      <w:r w:rsidRPr="00B86D2C">
        <w:rPr>
          <w:rFonts w:ascii="Calibri" w:hAnsi="Calibri" w:cs="Calibri"/>
          <w:sz w:val="20"/>
          <w:szCs w:val="20"/>
        </w:rPr>
        <w:t>-trainingen</w:t>
      </w:r>
      <w:r>
        <w:rPr>
          <w:rFonts w:ascii="Calibri" w:hAnsi="Calibri" w:cs="Calibri"/>
          <w:sz w:val="20"/>
          <w:szCs w:val="20"/>
        </w:rPr>
        <w:t xml:space="preserve"> </w:t>
      </w:r>
      <w:r w:rsidRPr="00B86D2C">
        <w:rPr>
          <w:rFonts w:ascii="Calibri" w:hAnsi="Calibri" w:cs="Calibri"/>
          <w:sz w:val="20"/>
          <w:szCs w:val="20"/>
        </w:rPr>
        <w:t>op te treden. Hiervoor is allereerst informatie op de website (www.CT2U.nl) beschikbaar. Daarnaast wordt in iedere offerte duidelijke informatie gegeven over wat men van de trainingen mag verwachten: het programma, de doelstellingen, de kosten, de data, de algemene voorwaarden enz. In de offerte staat vermeld dat acceptatie van de offerte veronderstelt dat de opdrachtgever heeft kennis genomen van de algemene voorwaarden en hiermee akkoord gaat. Desalniettemin kan het voorkomen dat een opdrachtgever (al dan niet namens een deelnemer) een klacht indient over de inhoud van de training, de behandeling door de opdrachtnemer, het functioneren van de trainer of wat dan ook. In voorkomende gevallen zal CT2U daarbij de volgende procedure in acht nemen:</w:t>
      </w:r>
    </w:p>
    <w:p w:rsidR="002C7014" w:rsidRPr="00B86D2C" w:rsidRDefault="002C7014" w:rsidP="002C7014">
      <w:pPr>
        <w:pStyle w:val="Default"/>
        <w:rPr>
          <w:rFonts w:ascii="Calibri" w:hAnsi="Calibri" w:cs="Calibri"/>
          <w:sz w:val="20"/>
          <w:szCs w:val="20"/>
        </w:rPr>
      </w:pPr>
    </w:p>
    <w:p w:rsidR="002C7014" w:rsidRDefault="002C7014" w:rsidP="002C7014">
      <w:pPr>
        <w:pStyle w:val="Default"/>
        <w:outlineLvl w:val="0"/>
        <w:rPr>
          <w:rFonts w:ascii="Calibri" w:hAnsi="Calibri" w:cs="Calibri"/>
          <w:sz w:val="20"/>
          <w:szCs w:val="20"/>
        </w:rPr>
      </w:pPr>
      <w:r w:rsidRPr="00B86D2C">
        <w:rPr>
          <w:rFonts w:ascii="Calibri" w:hAnsi="Calibri" w:cs="Calibri"/>
          <w:sz w:val="20"/>
          <w:szCs w:val="20"/>
        </w:rPr>
        <w:t xml:space="preserve">Bij binnenkomst van een klacht wordt de ontvangst daarvan onmiddellijk bevestigd en wordt de klager op de hoogte gesteld van de verdere procedure. </w:t>
      </w:r>
      <w:r w:rsidRPr="00AE0BBD">
        <w:rPr>
          <w:rFonts w:asciiTheme="minorHAnsi" w:hAnsiTheme="minorHAnsi" w:cs="Myriad-Roman"/>
          <w:sz w:val="20"/>
          <w:szCs w:val="20"/>
        </w:rPr>
        <w:t>Een klacht zal altijd vertrouwelijk worden behandeld</w:t>
      </w:r>
      <w:r w:rsidRPr="00AE0BBD">
        <w:rPr>
          <w:rFonts w:asciiTheme="minorHAnsi" w:hAnsiTheme="minorHAnsi" w:cs="Calibri"/>
          <w:sz w:val="20"/>
          <w:szCs w:val="20"/>
        </w:rPr>
        <w:t xml:space="preserve">. </w:t>
      </w:r>
      <w:r w:rsidRPr="00B86D2C">
        <w:rPr>
          <w:rFonts w:ascii="Calibri" w:hAnsi="Calibri" w:cs="Calibri"/>
          <w:sz w:val="20"/>
          <w:szCs w:val="20"/>
        </w:rPr>
        <w:t xml:space="preserve">De directie van CT2U (Gert Tempelman en/of Matthijs Hagenbeek) bekijkt de klacht in eerste aanleg binnen uiterlijk zeven kalenderdagen na datum binnenkomst van de klacht. Binnen 14 kalenderdagen nemen zij contact op met de klager om over de klacht van gedachten te </w:t>
      </w:r>
      <w:r>
        <w:rPr>
          <w:rFonts w:ascii="Calibri" w:hAnsi="Calibri" w:cs="Calibri"/>
          <w:sz w:val="20"/>
          <w:szCs w:val="20"/>
        </w:rPr>
        <w:t>wissel</w:t>
      </w:r>
      <w:r w:rsidRPr="00B86D2C">
        <w:rPr>
          <w:rFonts w:ascii="Calibri" w:hAnsi="Calibri" w:cs="Calibri"/>
          <w:sz w:val="20"/>
          <w:szCs w:val="20"/>
        </w:rPr>
        <w:t xml:space="preserve">en om te proberen daarvoor een oplossing te bewerkstelligen. </w:t>
      </w:r>
    </w:p>
    <w:p w:rsidR="002C7014" w:rsidRPr="00B86D2C" w:rsidRDefault="002C7014" w:rsidP="002C7014">
      <w:pPr>
        <w:pStyle w:val="Default"/>
        <w:outlineLvl w:val="0"/>
        <w:rPr>
          <w:rFonts w:ascii="Calibri" w:hAnsi="Calibri" w:cs="Calibri"/>
          <w:sz w:val="20"/>
          <w:szCs w:val="20"/>
        </w:rPr>
      </w:pPr>
    </w:p>
    <w:p w:rsidR="002C7014" w:rsidRPr="001C2DCC" w:rsidRDefault="002C7014" w:rsidP="002C7014">
      <w:pPr>
        <w:pStyle w:val="Default"/>
        <w:rPr>
          <w:rFonts w:ascii="Calibri" w:hAnsi="Calibri" w:cs="Calibri"/>
          <w:sz w:val="20"/>
          <w:szCs w:val="20"/>
        </w:rPr>
      </w:pPr>
      <w:r w:rsidRPr="001C2DCC">
        <w:rPr>
          <w:rFonts w:ascii="Calibri" w:hAnsi="Calibri" w:cs="Calibri"/>
          <w:sz w:val="20"/>
          <w:szCs w:val="20"/>
        </w:rPr>
        <w:t>Indien op deze manier geen oplossing wordt bereikt, wordt door CT2U een onafhankelijk derde persoon aangewezen. Deze onafhankelijke derde persoon is  Dhr. H. Harders hoofd van een afdeling Radiologie. Dhr. Harders past hoor en wederhoor toe, tracht een oplossing te bereiken, waarmee beide partijen zich kunnen verenigen en geeft, als dit niet mocht lukken, CT2U binnen één maand na de aanvang van de behandeling van de klacht een bindend oordeel over hoe de klacht opgelost moet worden. Dit wordt vervolgens binnen drie werkdagen na het nemen van het besluit schriftelijk aan de indiener van de klacht kenbaar gemaakt. De directie van CT2U zal binnen 7 kalenderdagen overgaan tot het uitvoeren van dit bindend oordeel.</w:t>
      </w:r>
    </w:p>
    <w:p w:rsidR="002C7014" w:rsidRPr="001C2DCC" w:rsidRDefault="002C7014" w:rsidP="002C7014">
      <w:pPr>
        <w:pStyle w:val="Default"/>
        <w:rPr>
          <w:rFonts w:ascii="Calibri" w:hAnsi="Calibri" w:cs="Calibri"/>
          <w:sz w:val="20"/>
          <w:szCs w:val="20"/>
        </w:rPr>
      </w:pPr>
    </w:p>
    <w:p w:rsidR="002C7014" w:rsidRPr="001C2DCC" w:rsidRDefault="002C7014" w:rsidP="002C7014">
      <w:pPr>
        <w:pStyle w:val="Default"/>
        <w:rPr>
          <w:rFonts w:ascii="Calibri" w:hAnsi="Calibri" w:cs="Calibri"/>
          <w:sz w:val="20"/>
          <w:szCs w:val="20"/>
        </w:rPr>
      </w:pPr>
      <w:r w:rsidRPr="001C2DCC">
        <w:rPr>
          <w:rFonts w:ascii="Calibri" w:hAnsi="Calibri" w:cs="Calibri"/>
          <w:sz w:val="20"/>
          <w:szCs w:val="20"/>
        </w:rPr>
        <w:t xml:space="preserve">Mocht de klacht niet binnen bovengenoemde termijn afgehandeld kunnen worden in verband met complexiteit, dan wordt deze termijn verlengd met een maand. De klager wordt hiervan op de hoogte gesteld. Het betreft hier een eenmalige verlenging, dus de maximale tijd tussen,  behandeling  en afhandeling van de klacht is twee maanden. </w:t>
      </w:r>
    </w:p>
    <w:p w:rsidR="002C7014" w:rsidRPr="001C2DCC" w:rsidRDefault="002C7014" w:rsidP="002C7014">
      <w:pPr>
        <w:pStyle w:val="Default"/>
        <w:rPr>
          <w:rFonts w:ascii="Calibri" w:hAnsi="Calibri" w:cs="Calibri"/>
          <w:sz w:val="20"/>
          <w:szCs w:val="20"/>
        </w:rPr>
      </w:pPr>
    </w:p>
    <w:p w:rsidR="002C7014" w:rsidRPr="001C2DCC" w:rsidRDefault="002C7014" w:rsidP="002C7014">
      <w:pPr>
        <w:pStyle w:val="Default"/>
        <w:rPr>
          <w:rFonts w:asciiTheme="minorHAnsi" w:hAnsiTheme="minorHAnsi" w:cs="Myriad-Roman"/>
          <w:sz w:val="20"/>
          <w:szCs w:val="20"/>
        </w:rPr>
      </w:pPr>
      <w:r w:rsidRPr="001C2DCC">
        <w:rPr>
          <w:rFonts w:ascii="Calibri" w:hAnsi="Calibri" w:cs="Calibri"/>
          <w:sz w:val="20"/>
          <w:szCs w:val="20"/>
        </w:rPr>
        <w:t xml:space="preserve">Tijdens de klachtenbehandeling worden betalingsverplichtingen uitgezonderd. Een klacht over een gebeurtenis, later dan één jaar na afloop van de gebeurtenis wordt niet in behandeling genomen. </w:t>
      </w:r>
      <w:r w:rsidRPr="001C2DCC">
        <w:rPr>
          <w:rFonts w:asciiTheme="minorHAnsi" w:hAnsiTheme="minorHAnsi" w:cs="Calibri"/>
          <w:sz w:val="20"/>
          <w:szCs w:val="20"/>
        </w:rPr>
        <w:t>De k</w:t>
      </w:r>
      <w:r w:rsidRPr="001C2DCC">
        <w:rPr>
          <w:rFonts w:asciiTheme="minorHAnsi" w:hAnsiTheme="minorHAnsi" w:cs="Myriad-Roman"/>
          <w:sz w:val="20"/>
          <w:szCs w:val="20"/>
        </w:rPr>
        <w:t xml:space="preserve">lacht en de wijze van afhandeling worden geregistreerd en voor de duur van twee jaar bewaart. </w:t>
      </w:r>
    </w:p>
    <w:p w:rsidR="002C7014" w:rsidRPr="001C2DCC" w:rsidRDefault="002C7014" w:rsidP="002C7014">
      <w:pPr>
        <w:pStyle w:val="Default"/>
        <w:rPr>
          <w:rFonts w:ascii="Calibri" w:hAnsi="Calibri" w:cs="Calibri"/>
          <w:sz w:val="20"/>
          <w:szCs w:val="20"/>
        </w:rPr>
      </w:pPr>
    </w:p>
    <w:p w:rsidR="002C7014" w:rsidRPr="00B86D2C" w:rsidRDefault="002C7014" w:rsidP="002C7014">
      <w:pPr>
        <w:pStyle w:val="Default"/>
        <w:rPr>
          <w:rFonts w:ascii="Calibri" w:hAnsi="Calibri" w:cs="Calibri"/>
          <w:sz w:val="20"/>
          <w:szCs w:val="20"/>
        </w:rPr>
      </w:pPr>
      <w:r w:rsidRPr="001C2DCC">
        <w:rPr>
          <w:rFonts w:ascii="Calibri" w:hAnsi="Calibri" w:cs="Calibri"/>
          <w:sz w:val="20"/>
          <w:szCs w:val="20"/>
        </w:rPr>
        <w:t>Artikel 13 uit de Algemene Voorwaarden is eveneens van toepassing op deze klachtenregeling.</w:t>
      </w:r>
    </w:p>
    <w:p w:rsidR="002C7014" w:rsidRDefault="002C7014" w:rsidP="00500DBC">
      <w:pPr>
        <w:spacing w:after="0"/>
        <w:rPr>
          <w:rFonts w:ascii="Arial" w:hAnsi="Arial" w:cs="Arial"/>
        </w:rPr>
      </w:pPr>
    </w:p>
    <w:sectPr w:rsidR="002C7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7B7"/>
    <w:multiLevelType w:val="hybridMultilevel"/>
    <w:tmpl w:val="01881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74F09"/>
    <w:multiLevelType w:val="hybridMultilevel"/>
    <w:tmpl w:val="C70A5DB8"/>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14D7625"/>
    <w:multiLevelType w:val="hybridMultilevel"/>
    <w:tmpl w:val="59A0D3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308B7"/>
    <w:multiLevelType w:val="hybridMultilevel"/>
    <w:tmpl w:val="080E7F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7FDD"/>
    <w:multiLevelType w:val="hybridMultilevel"/>
    <w:tmpl w:val="51660DF6"/>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65F61B1"/>
    <w:multiLevelType w:val="hybridMultilevel"/>
    <w:tmpl w:val="C8308F3C"/>
    <w:lvl w:ilvl="0" w:tplc="04130005">
      <w:start w:val="1"/>
      <w:numFmt w:val="bullet"/>
      <w:lvlText w:val=""/>
      <w:lvlJc w:val="left"/>
      <w:pPr>
        <w:ind w:left="720" w:hanging="360"/>
      </w:pPr>
      <w:rPr>
        <w:rFonts w:ascii="Wingdings" w:hAnsi="Wingdings" w:hint="default"/>
      </w:rPr>
    </w:lvl>
    <w:lvl w:ilvl="1" w:tplc="95FA1C1A">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425299"/>
    <w:multiLevelType w:val="hybridMultilevel"/>
    <w:tmpl w:val="301042AA"/>
    <w:lvl w:ilvl="0" w:tplc="C8E0EC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D173D6"/>
    <w:multiLevelType w:val="hybridMultilevel"/>
    <w:tmpl w:val="EC32C48E"/>
    <w:lvl w:ilvl="0" w:tplc="04130005">
      <w:start w:val="1"/>
      <w:numFmt w:val="bullet"/>
      <w:lvlText w:val=""/>
      <w:lvlJc w:val="left"/>
      <w:pPr>
        <w:ind w:left="720" w:hanging="360"/>
      </w:pPr>
      <w:rPr>
        <w:rFonts w:ascii="Wingdings" w:hAnsi="Wingdings" w:hint="default"/>
      </w:rPr>
    </w:lvl>
    <w:lvl w:ilvl="1" w:tplc="95FA1C1A">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981C42"/>
    <w:multiLevelType w:val="hybridMultilevel"/>
    <w:tmpl w:val="B2388764"/>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B295025"/>
    <w:multiLevelType w:val="hybridMultilevel"/>
    <w:tmpl w:val="B2108B0C"/>
    <w:lvl w:ilvl="0" w:tplc="04130005">
      <w:start w:val="1"/>
      <w:numFmt w:val="bullet"/>
      <w:lvlText w:val=""/>
      <w:lvlJc w:val="left"/>
      <w:pPr>
        <w:ind w:left="1426" w:hanging="360"/>
      </w:pPr>
      <w:rPr>
        <w:rFonts w:ascii="Wingdings" w:hAnsi="Wingdings"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0" w15:restartNumberingAfterBreak="0">
    <w:nsid w:val="4205759F"/>
    <w:multiLevelType w:val="hybridMultilevel"/>
    <w:tmpl w:val="4022CF5C"/>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2B72A36"/>
    <w:multiLevelType w:val="hybridMultilevel"/>
    <w:tmpl w:val="43602574"/>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FD84DEA"/>
    <w:multiLevelType w:val="hybridMultilevel"/>
    <w:tmpl w:val="943EB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C551F7"/>
    <w:multiLevelType w:val="hybridMultilevel"/>
    <w:tmpl w:val="85CC5642"/>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147191E"/>
    <w:multiLevelType w:val="hybridMultilevel"/>
    <w:tmpl w:val="AA646074"/>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9C20A12"/>
    <w:multiLevelType w:val="hybridMultilevel"/>
    <w:tmpl w:val="13388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446469"/>
    <w:multiLevelType w:val="hybridMultilevel"/>
    <w:tmpl w:val="C2A6F166"/>
    <w:lvl w:ilvl="0" w:tplc="95FA1C1A">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1"/>
  </w:num>
  <w:num w:numId="4">
    <w:abstractNumId w:val="14"/>
  </w:num>
  <w:num w:numId="5">
    <w:abstractNumId w:val="1"/>
  </w:num>
  <w:num w:numId="6">
    <w:abstractNumId w:val="4"/>
  </w:num>
  <w:num w:numId="7">
    <w:abstractNumId w:val="5"/>
  </w:num>
  <w:num w:numId="8">
    <w:abstractNumId w:val="13"/>
  </w:num>
  <w:num w:numId="9">
    <w:abstractNumId w:val="8"/>
  </w:num>
  <w:num w:numId="10">
    <w:abstractNumId w:val="16"/>
  </w:num>
  <w:num w:numId="11">
    <w:abstractNumId w:val="10"/>
  </w:num>
  <w:num w:numId="12">
    <w:abstractNumId w:val="2"/>
  </w:num>
  <w:num w:numId="13">
    <w:abstractNumId w:val="9"/>
  </w:num>
  <w:num w:numId="14">
    <w:abstractNumId w:val="0"/>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3D"/>
    <w:rsid w:val="0002088B"/>
    <w:rsid w:val="00023549"/>
    <w:rsid w:val="000A0CB1"/>
    <w:rsid w:val="00105449"/>
    <w:rsid w:val="00107FA2"/>
    <w:rsid w:val="00173AB4"/>
    <w:rsid w:val="001C7E30"/>
    <w:rsid w:val="00204CAB"/>
    <w:rsid w:val="002C7014"/>
    <w:rsid w:val="002E61BF"/>
    <w:rsid w:val="002F5F1B"/>
    <w:rsid w:val="003A17D9"/>
    <w:rsid w:val="003D5242"/>
    <w:rsid w:val="00447AEF"/>
    <w:rsid w:val="004804F4"/>
    <w:rsid w:val="0048742B"/>
    <w:rsid w:val="004C5770"/>
    <w:rsid w:val="004F2561"/>
    <w:rsid w:val="00500DBC"/>
    <w:rsid w:val="00544559"/>
    <w:rsid w:val="005760E2"/>
    <w:rsid w:val="005B29A5"/>
    <w:rsid w:val="00626D14"/>
    <w:rsid w:val="006453CC"/>
    <w:rsid w:val="00660626"/>
    <w:rsid w:val="00681BA8"/>
    <w:rsid w:val="006C37AB"/>
    <w:rsid w:val="006C41DF"/>
    <w:rsid w:val="006E6AA7"/>
    <w:rsid w:val="007035B9"/>
    <w:rsid w:val="00735D92"/>
    <w:rsid w:val="007E6B4B"/>
    <w:rsid w:val="007E74B6"/>
    <w:rsid w:val="008B028B"/>
    <w:rsid w:val="00941D35"/>
    <w:rsid w:val="009B07B8"/>
    <w:rsid w:val="009B7C3D"/>
    <w:rsid w:val="00A40FB0"/>
    <w:rsid w:val="00B509CA"/>
    <w:rsid w:val="00BA0EDF"/>
    <w:rsid w:val="00C007F5"/>
    <w:rsid w:val="00C94185"/>
    <w:rsid w:val="00CF1B9D"/>
    <w:rsid w:val="00D45C96"/>
    <w:rsid w:val="00D47ED1"/>
    <w:rsid w:val="00D84662"/>
    <w:rsid w:val="00D928F3"/>
    <w:rsid w:val="00DA628D"/>
    <w:rsid w:val="00DF5800"/>
    <w:rsid w:val="00E361F9"/>
    <w:rsid w:val="00E77E54"/>
    <w:rsid w:val="00EE02EC"/>
    <w:rsid w:val="00F20005"/>
    <w:rsid w:val="00F235AE"/>
    <w:rsid w:val="00F40764"/>
    <w:rsid w:val="00F96326"/>
    <w:rsid w:val="00FD2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E17F"/>
  <w15:chartTrackingRefBased/>
  <w15:docId w15:val="{54396E40-AE7D-4930-906F-F75A7627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0764"/>
    <w:pPr>
      <w:spacing w:after="200" w:line="276" w:lineRule="auto"/>
      <w:ind w:left="720"/>
      <w:contextualSpacing/>
    </w:pPr>
    <w:rPr>
      <w:rFonts w:eastAsiaTheme="minorEastAsia"/>
      <w:lang w:eastAsia="nl-NL"/>
    </w:rPr>
  </w:style>
  <w:style w:type="character" w:styleId="Hyperlink">
    <w:name w:val="Hyperlink"/>
    <w:basedOn w:val="Standaardalinea-lettertype"/>
    <w:uiPriority w:val="99"/>
    <w:unhideWhenUsed/>
    <w:rsid w:val="006C41DF"/>
    <w:rPr>
      <w:color w:val="0563C1" w:themeColor="hyperlink"/>
      <w:u w:val="single"/>
    </w:rPr>
  </w:style>
  <w:style w:type="character" w:customStyle="1" w:styleId="a-color-secondary">
    <w:name w:val="a-color-secondary"/>
    <w:basedOn w:val="Standaardalinea-lettertype"/>
    <w:rsid w:val="00C007F5"/>
  </w:style>
  <w:style w:type="character" w:customStyle="1" w:styleId="apple-converted-space">
    <w:name w:val="apple-converted-space"/>
    <w:basedOn w:val="Standaardalinea-lettertype"/>
    <w:rsid w:val="00C007F5"/>
  </w:style>
  <w:style w:type="paragraph" w:customStyle="1" w:styleId="Default">
    <w:name w:val="Default"/>
    <w:rsid w:val="002C7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t2u.nl/Algemene-Voorwaar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3DA8-4E31-472F-8DDA-F25E59F4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21389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Tempelman</dc:creator>
  <cp:keywords/>
  <dc:description/>
  <cp:lastModifiedBy>User</cp:lastModifiedBy>
  <cp:revision>4</cp:revision>
  <dcterms:created xsi:type="dcterms:W3CDTF">2018-04-16T19:54:00Z</dcterms:created>
  <dcterms:modified xsi:type="dcterms:W3CDTF">2018-04-16T20:17:00Z</dcterms:modified>
</cp:coreProperties>
</file>